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02" w:rsidRPr="00032824" w:rsidRDefault="004B1496" w:rsidP="000B7229">
      <w:pPr>
        <w:pStyle w:val="NoSpacing"/>
        <w:jc w:val="center"/>
        <w:rPr>
          <w:rStyle w:val="IntenseReference"/>
          <w:rFonts w:cs="Times New Roman"/>
          <w:color w:val="auto"/>
          <w:sz w:val="36"/>
          <w:szCs w:val="36"/>
          <w:u w:val="none"/>
        </w:rPr>
      </w:pPr>
      <w:r w:rsidRPr="00032824">
        <w:rPr>
          <w:rStyle w:val="IntenseReference"/>
          <w:rFonts w:cs="Times New Roman"/>
          <w:color w:val="auto"/>
          <w:sz w:val="36"/>
          <w:szCs w:val="36"/>
          <w:u w:val="none"/>
        </w:rPr>
        <w:t>PRISON   RAPE   ELIMINATION   ACT   NATIONAL   STANDARDS</w:t>
      </w:r>
    </w:p>
    <w:p w:rsidR="000261E6" w:rsidRDefault="004B1496" w:rsidP="000B7229">
      <w:pPr>
        <w:pStyle w:val="NoSpacing"/>
        <w:jc w:val="center"/>
        <w:rPr>
          <w:rStyle w:val="IntenseReference"/>
          <w:rFonts w:cs="Times New Roman"/>
          <w:color w:val="auto"/>
          <w:u w:val="none"/>
        </w:rPr>
      </w:pPr>
      <w:r w:rsidRPr="00032824">
        <w:rPr>
          <w:rStyle w:val="IntenseReference"/>
          <w:rFonts w:cs="Times New Roman"/>
          <w:color w:val="auto"/>
          <w:u w:val="none"/>
        </w:rPr>
        <w:t>PRISONS   AND   JAILS</w:t>
      </w:r>
      <w:r w:rsidR="008165DC" w:rsidRPr="00032824">
        <w:rPr>
          <w:rStyle w:val="IntenseReference"/>
          <w:rFonts w:cs="Times New Roman"/>
          <w:color w:val="auto"/>
          <w:u w:val="none"/>
        </w:rPr>
        <w:t xml:space="preserve"> 2015-2016</w:t>
      </w:r>
    </w:p>
    <w:p w:rsidR="00032824" w:rsidRPr="00032824" w:rsidRDefault="00032824" w:rsidP="000B7229">
      <w:pPr>
        <w:pStyle w:val="NoSpacing"/>
        <w:jc w:val="center"/>
        <w:rPr>
          <w:rStyle w:val="IntenseReference"/>
          <w:rFonts w:cs="Times New Roman"/>
          <w:b w:val="0"/>
          <w:color w:val="auto"/>
        </w:rPr>
      </w:pPr>
      <w:r w:rsidRPr="00032824">
        <w:rPr>
          <w:rStyle w:val="IntenseReference"/>
          <w:rFonts w:cs="Times New Roman"/>
          <w:b w:val="0"/>
          <w:color w:val="auto"/>
        </w:rPr>
        <w:t>PBSO ANNUAL COMPLIANCE REPORT</w:t>
      </w:r>
    </w:p>
    <w:p w:rsidR="00FA583A" w:rsidRPr="00032824" w:rsidRDefault="00FA583A" w:rsidP="000B7229">
      <w:pPr>
        <w:pStyle w:val="NoSpacing"/>
        <w:jc w:val="center"/>
        <w:rPr>
          <w:rStyle w:val="IntenseReference"/>
          <w:rFonts w:cs="Times New Roman"/>
          <w:b w:val="0"/>
          <w:color w:val="auto"/>
        </w:rPr>
      </w:pPr>
    </w:p>
    <w:p w:rsidR="004B1496" w:rsidRPr="00032824" w:rsidRDefault="004B1496" w:rsidP="00032824">
      <w:pPr>
        <w:spacing w:after="0"/>
        <w:jc w:val="both"/>
        <w:rPr>
          <w:b/>
          <w:sz w:val="24"/>
          <w:szCs w:val="24"/>
        </w:rPr>
      </w:pPr>
      <w:r w:rsidRPr="00032824">
        <w:rPr>
          <w:b/>
          <w:sz w:val="24"/>
          <w:szCs w:val="24"/>
        </w:rPr>
        <w:t>115.5 General definitions</w:t>
      </w:r>
    </w:p>
    <w:p w:rsidR="007D64CA" w:rsidRPr="00032824" w:rsidRDefault="007D64CA" w:rsidP="00032824">
      <w:pPr>
        <w:spacing w:after="0"/>
        <w:jc w:val="both"/>
        <w:rPr>
          <w:b/>
          <w:sz w:val="24"/>
          <w:szCs w:val="24"/>
        </w:rPr>
      </w:pPr>
    </w:p>
    <w:p w:rsidR="00CE7563" w:rsidRPr="00032824" w:rsidRDefault="004B1496" w:rsidP="00032824">
      <w:pPr>
        <w:spacing w:after="0"/>
        <w:jc w:val="both"/>
        <w:rPr>
          <w:b/>
          <w:sz w:val="24"/>
          <w:szCs w:val="24"/>
        </w:rPr>
      </w:pPr>
      <w:r w:rsidRPr="00032824">
        <w:rPr>
          <w:b/>
          <w:sz w:val="24"/>
          <w:szCs w:val="24"/>
        </w:rPr>
        <w:t>115.6 Definitions related to sexual abuse</w:t>
      </w:r>
    </w:p>
    <w:p w:rsidR="001F7449" w:rsidRPr="00032824" w:rsidRDefault="001F7449" w:rsidP="00032824">
      <w:pPr>
        <w:pStyle w:val="ListParagraph"/>
        <w:numPr>
          <w:ilvl w:val="0"/>
          <w:numId w:val="1"/>
        </w:numPr>
        <w:spacing w:after="0"/>
        <w:jc w:val="both"/>
        <w:rPr>
          <w:sz w:val="24"/>
          <w:szCs w:val="24"/>
        </w:rPr>
      </w:pPr>
      <w:r w:rsidRPr="00032824">
        <w:rPr>
          <w:sz w:val="24"/>
          <w:szCs w:val="24"/>
        </w:rPr>
        <w:t xml:space="preserve">Pertinent </w:t>
      </w:r>
      <w:r w:rsidR="000B7229" w:rsidRPr="00032824">
        <w:rPr>
          <w:sz w:val="24"/>
          <w:szCs w:val="24"/>
        </w:rPr>
        <w:t>definitions added to policy</w:t>
      </w:r>
    </w:p>
    <w:p w:rsidR="00DD727B" w:rsidRPr="00032824" w:rsidRDefault="00DD727B" w:rsidP="00032824">
      <w:pPr>
        <w:pStyle w:val="ListParagraph"/>
        <w:spacing w:after="0"/>
        <w:jc w:val="both"/>
        <w:rPr>
          <w:sz w:val="24"/>
          <w:szCs w:val="24"/>
        </w:rPr>
      </w:pPr>
      <w:r w:rsidRPr="00032824">
        <w:rPr>
          <w:sz w:val="24"/>
          <w:szCs w:val="24"/>
        </w:rPr>
        <w:t xml:space="preserve">   </w:t>
      </w:r>
    </w:p>
    <w:p w:rsidR="004471E3" w:rsidRPr="00032824" w:rsidRDefault="00E04E8E" w:rsidP="00032824">
      <w:pPr>
        <w:spacing w:after="0"/>
        <w:jc w:val="both"/>
        <w:rPr>
          <w:b/>
          <w:sz w:val="28"/>
          <w:szCs w:val="28"/>
          <w:u w:val="single"/>
        </w:rPr>
      </w:pPr>
      <w:r w:rsidRPr="00032824">
        <w:rPr>
          <w:b/>
          <w:sz w:val="28"/>
          <w:szCs w:val="28"/>
          <w:u w:val="single"/>
        </w:rPr>
        <w:t>Prevention Planning</w:t>
      </w:r>
    </w:p>
    <w:p w:rsidR="007D64CA" w:rsidRPr="00032824" w:rsidRDefault="007D64CA" w:rsidP="00032824">
      <w:pPr>
        <w:spacing w:after="0"/>
        <w:jc w:val="both"/>
        <w:rPr>
          <w:b/>
          <w:sz w:val="28"/>
          <w:szCs w:val="28"/>
          <w:u w:val="single"/>
        </w:rPr>
      </w:pPr>
    </w:p>
    <w:p w:rsidR="007D64CA" w:rsidRPr="00032824" w:rsidRDefault="00E04E8E" w:rsidP="00032824">
      <w:pPr>
        <w:spacing w:after="0"/>
        <w:jc w:val="both"/>
        <w:rPr>
          <w:b/>
          <w:sz w:val="24"/>
          <w:szCs w:val="24"/>
        </w:rPr>
      </w:pPr>
      <w:r w:rsidRPr="00032824">
        <w:rPr>
          <w:b/>
          <w:sz w:val="24"/>
          <w:szCs w:val="24"/>
        </w:rPr>
        <w:t xml:space="preserve">115.11 Zero tolerance of sexual abuse and sexual harassment; PREA </w:t>
      </w:r>
      <w:r w:rsidR="00566900" w:rsidRPr="00032824">
        <w:rPr>
          <w:b/>
          <w:sz w:val="24"/>
          <w:szCs w:val="24"/>
        </w:rPr>
        <w:t>c</w:t>
      </w:r>
      <w:r w:rsidRPr="00032824">
        <w:rPr>
          <w:b/>
          <w:sz w:val="24"/>
          <w:szCs w:val="24"/>
        </w:rPr>
        <w:t>oordinator</w:t>
      </w:r>
    </w:p>
    <w:p w:rsidR="004C01FF" w:rsidRPr="00032824" w:rsidRDefault="000B7229" w:rsidP="00032824">
      <w:pPr>
        <w:pStyle w:val="ListParagraph"/>
        <w:numPr>
          <w:ilvl w:val="0"/>
          <w:numId w:val="1"/>
        </w:numPr>
        <w:spacing w:after="0"/>
        <w:jc w:val="both"/>
        <w:rPr>
          <w:sz w:val="24"/>
          <w:szCs w:val="24"/>
        </w:rPr>
      </w:pPr>
      <w:r w:rsidRPr="00032824">
        <w:rPr>
          <w:sz w:val="24"/>
          <w:szCs w:val="24"/>
        </w:rPr>
        <w:t>Added to policy</w:t>
      </w:r>
    </w:p>
    <w:p w:rsidR="004C01FF" w:rsidRPr="00032824" w:rsidRDefault="004C01FF" w:rsidP="00032824">
      <w:pPr>
        <w:pStyle w:val="ListParagraph"/>
        <w:numPr>
          <w:ilvl w:val="0"/>
          <w:numId w:val="1"/>
        </w:numPr>
        <w:spacing w:after="0"/>
        <w:jc w:val="both"/>
        <w:rPr>
          <w:sz w:val="24"/>
          <w:szCs w:val="24"/>
        </w:rPr>
      </w:pPr>
      <w:r w:rsidRPr="00032824">
        <w:rPr>
          <w:sz w:val="24"/>
          <w:szCs w:val="24"/>
        </w:rPr>
        <w:t>Inmate educat</w:t>
      </w:r>
      <w:r w:rsidR="007F5D76" w:rsidRPr="00032824">
        <w:rPr>
          <w:sz w:val="24"/>
          <w:szCs w:val="24"/>
        </w:rPr>
        <w:t>ion posters in three languages were created and hung</w:t>
      </w:r>
      <w:r w:rsidR="000B7229" w:rsidRPr="00032824">
        <w:rPr>
          <w:sz w:val="24"/>
          <w:szCs w:val="24"/>
        </w:rPr>
        <w:t xml:space="preserve"> in all inmate areas</w:t>
      </w:r>
    </w:p>
    <w:p w:rsidR="004C01FF" w:rsidRPr="00032824" w:rsidRDefault="004C01FF" w:rsidP="00032824">
      <w:pPr>
        <w:pStyle w:val="ListParagraph"/>
        <w:numPr>
          <w:ilvl w:val="0"/>
          <w:numId w:val="1"/>
        </w:numPr>
        <w:spacing w:after="0"/>
        <w:jc w:val="both"/>
        <w:rPr>
          <w:sz w:val="24"/>
          <w:szCs w:val="24"/>
        </w:rPr>
      </w:pPr>
      <w:r w:rsidRPr="00032824">
        <w:rPr>
          <w:sz w:val="24"/>
          <w:szCs w:val="24"/>
        </w:rPr>
        <w:t>General public posters in three languages created and hung in all public entrances with brochures concerning</w:t>
      </w:r>
      <w:r w:rsidR="000B7229" w:rsidRPr="00032824">
        <w:rPr>
          <w:sz w:val="24"/>
          <w:szCs w:val="24"/>
        </w:rPr>
        <w:t xml:space="preserve"> help and reporting for victims</w:t>
      </w:r>
    </w:p>
    <w:p w:rsidR="004C01FF" w:rsidRPr="00032824" w:rsidRDefault="004C01FF" w:rsidP="00032824">
      <w:pPr>
        <w:pStyle w:val="ListParagraph"/>
        <w:numPr>
          <w:ilvl w:val="0"/>
          <w:numId w:val="1"/>
        </w:numPr>
        <w:spacing w:after="0"/>
        <w:jc w:val="both"/>
        <w:rPr>
          <w:sz w:val="24"/>
          <w:szCs w:val="24"/>
        </w:rPr>
      </w:pPr>
      <w:r w:rsidRPr="00032824">
        <w:rPr>
          <w:sz w:val="24"/>
          <w:szCs w:val="24"/>
        </w:rPr>
        <w:t xml:space="preserve">Employee posters and </w:t>
      </w:r>
      <w:r w:rsidR="00803902" w:rsidRPr="00032824">
        <w:rPr>
          <w:sz w:val="24"/>
          <w:szCs w:val="24"/>
        </w:rPr>
        <w:t>brochures</w:t>
      </w:r>
      <w:r w:rsidRPr="00032824">
        <w:rPr>
          <w:sz w:val="24"/>
          <w:szCs w:val="24"/>
        </w:rPr>
        <w:t xml:space="preserve"> created and</w:t>
      </w:r>
      <w:r w:rsidR="000B7229" w:rsidRPr="00032824">
        <w:rPr>
          <w:sz w:val="24"/>
          <w:szCs w:val="24"/>
        </w:rPr>
        <w:t xml:space="preserve"> hung at all employee entrances</w:t>
      </w:r>
    </w:p>
    <w:p w:rsidR="004C01FF" w:rsidRPr="00032824" w:rsidRDefault="00803902" w:rsidP="00032824">
      <w:pPr>
        <w:pStyle w:val="ListParagraph"/>
        <w:numPr>
          <w:ilvl w:val="0"/>
          <w:numId w:val="1"/>
        </w:numPr>
        <w:spacing w:after="0"/>
        <w:jc w:val="both"/>
        <w:rPr>
          <w:sz w:val="24"/>
          <w:szCs w:val="24"/>
        </w:rPr>
      </w:pPr>
      <w:r w:rsidRPr="00032824">
        <w:rPr>
          <w:sz w:val="24"/>
          <w:szCs w:val="24"/>
        </w:rPr>
        <w:t xml:space="preserve">PREA Acknowledgement and training packets </w:t>
      </w:r>
      <w:r w:rsidR="007F5D76" w:rsidRPr="00032824">
        <w:rPr>
          <w:sz w:val="24"/>
          <w:szCs w:val="24"/>
        </w:rPr>
        <w:t xml:space="preserve">were </w:t>
      </w:r>
      <w:r w:rsidR="004C01FF" w:rsidRPr="00032824">
        <w:rPr>
          <w:sz w:val="24"/>
          <w:szCs w:val="24"/>
        </w:rPr>
        <w:t>created for Securit</w:t>
      </w:r>
      <w:r w:rsidR="007F5D76" w:rsidRPr="00032824">
        <w:rPr>
          <w:sz w:val="24"/>
          <w:szCs w:val="24"/>
        </w:rPr>
        <w:t xml:space="preserve">y Orientation class </w:t>
      </w:r>
      <w:r w:rsidR="004C01FF" w:rsidRPr="00032824">
        <w:rPr>
          <w:sz w:val="24"/>
          <w:szCs w:val="24"/>
        </w:rPr>
        <w:t>for employees, contractors, volunteers, Pre-trial Release Program</w:t>
      </w:r>
      <w:r w:rsidR="007F5D76" w:rsidRPr="00032824">
        <w:rPr>
          <w:sz w:val="24"/>
          <w:szCs w:val="24"/>
        </w:rPr>
        <w:t xml:space="preserve"> personnel, Facilities Management employees, </w:t>
      </w:r>
      <w:r w:rsidR="004C01FF" w:rsidRPr="00032824">
        <w:rPr>
          <w:sz w:val="24"/>
          <w:szCs w:val="24"/>
        </w:rPr>
        <w:t xml:space="preserve">Public Defender Interviewers, and School Board </w:t>
      </w:r>
      <w:r w:rsidR="00566900" w:rsidRPr="00032824">
        <w:rPr>
          <w:sz w:val="24"/>
          <w:szCs w:val="24"/>
        </w:rPr>
        <w:t>e</w:t>
      </w:r>
      <w:r w:rsidR="004C01FF" w:rsidRPr="00032824">
        <w:rPr>
          <w:sz w:val="24"/>
          <w:szCs w:val="24"/>
        </w:rPr>
        <w:t>mployees</w:t>
      </w:r>
      <w:r w:rsidR="007F5D76" w:rsidRPr="00032824">
        <w:rPr>
          <w:sz w:val="24"/>
          <w:szCs w:val="24"/>
        </w:rPr>
        <w:t>, as well as</w:t>
      </w:r>
      <w:r w:rsidR="000B7229" w:rsidRPr="00032824">
        <w:rPr>
          <w:sz w:val="24"/>
          <w:szCs w:val="24"/>
        </w:rPr>
        <w:t xml:space="preserve"> for their annual PREA training</w:t>
      </w:r>
    </w:p>
    <w:p w:rsidR="00A90841" w:rsidRPr="00032824" w:rsidRDefault="00A90841" w:rsidP="00032824">
      <w:pPr>
        <w:pStyle w:val="ListParagraph"/>
        <w:numPr>
          <w:ilvl w:val="0"/>
          <w:numId w:val="1"/>
        </w:numPr>
        <w:spacing w:after="0"/>
        <w:jc w:val="both"/>
        <w:rPr>
          <w:sz w:val="24"/>
          <w:szCs w:val="24"/>
        </w:rPr>
      </w:pPr>
      <w:r w:rsidRPr="00032824">
        <w:rPr>
          <w:sz w:val="24"/>
          <w:szCs w:val="24"/>
        </w:rPr>
        <w:t xml:space="preserve">PREA </w:t>
      </w:r>
      <w:r w:rsidR="00566900" w:rsidRPr="00032824">
        <w:rPr>
          <w:sz w:val="24"/>
          <w:szCs w:val="24"/>
        </w:rPr>
        <w:t>t</w:t>
      </w:r>
      <w:r w:rsidR="000B7229" w:rsidRPr="00032824">
        <w:rPr>
          <w:sz w:val="24"/>
          <w:szCs w:val="24"/>
        </w:rPr>
        <w:t>raining video obtained from NIC</w:t>
      </w:r>
      <w:r w:rsidRPr="00032824">
        <w:rPr>
          <w:sz w:val="24"/>
          <w:szCs w:val="24"/>
        </w:rPr>
        <w:t xml:space="preserve"> now played in all Security Orientation class</w:t>
      </w:r>
      <w:r w:rsidR="007F5D76" w:rsidRPr="00032824">
        <w:rPr>
          <w:sz w:val="24"/>
          <w:szCs w:val="24"/>
        </w:rPr>
        <w:t>es.</w:t>
      </w:r>
    </w:p>
    <w:p w:rsidR="004C01FF" w:rsidRPr="00032824" w:rsidRDefault="004C01FF" w:rsidP="00032824">
      <w:pPr>
        <w:pStyle w:val="ListParagraph"/>
        <w:numPr>
          <w:ilvl w:val="0"/>
          <w:numId w:val="1"/>
        </w:numPr>
        <w:spacing w:after="0"/>
        <w:jc w:val="both"/>
        <w:rPr>
          <w:sz w:val="24"/>
          <w:szCs w:val="24"/>
        </w:rPr>
      </w:pPr>
      <w:r w:rsidRPr="00032824">
        <w:rPr>
          <w:sz w:val="24"/>
          <w:szCs w:val="24"/>
        </w:rPr>
        <w:t>PREA Coordinator information</w:t>
      </w:r>
      <w:r w:rsidR="000B7229" w:rsidRPr="00032824">
        <w:rPr>
          <w:sz w:val="24"/>
          <w:szCs w:val="24"/>
        </w:rPr>
        <w:t xml:space="preserve"> added to policy</w:t>
      </w:r>
    </w:p>
    <w:p w:rsidR="00A90841" w:rsidRPr="00032824" w:rsidRDefault="00A90841" w:rsidP="00032824">
      <w:pPr>
        <w:pStyle w:val="ListParagraph"/>
        <w:numPr>
          <w:ilvl w:val="0"/>
          <w:numId w:val="1"/>
        </w:numPr>
        <w:spacing w:after="0"/>
        <w:jc w:val="both"/>
        <w:rPr>
          <w:sz w:val="24"/>
          <w:szCs w:val="24"/>
        </w:rPr>
      </w:pPr>
      <w:r w:rsidRPr="00032824">
        <w:rPr>
          <w:sz w:val="24"/>
          <w:szCs w:val="24"/>
        </w:rPr>
        <w:t>Zero tolerance information also contained in the Inmate Handbook,</w:t>
      </w:r>
      <w:r w:rsidR="00907865" w:rsidRPr="00032824">
        <w:rPr>
          <w:sz w:val="24"/>
          <w:szCs w:val="24"/>
        </w:rPr>
        <w:t xml:space="preserve"> the classification info-sh</w:t>
      </w:r>
      <w:r w:rsidR="000B7229" w:rsidRPr="00032824">
        <w:rPr>
          <w:sz w:val="24"/>
          <w:szCs w:val="24"/>
        </w:rPr>
        <w:t>eet</w:t>
      </w:r>
      <w:r w:rsidR="00907865" w:rsidRPr="00032824">
        <w:rPr>
          <w:sz w:val="24"/>
          <w:szCs w:val="24"/>
        </w:rPr>
        <w:t xml:space="preserve"> and in the Inmate Orientation video.</w:t>
      </w:r>
    </w:p>
    <w:p w:rsidR="007D64CA" w:rsidRPr="00032824" w:rsidRDefault="007D64CA" w:rsidP="00032824">
      <w:pPr>
        <w:pStyle w:val="ListParagraph"/>
        <w:spacing w:after="0"/>
        <w:jc w:val="both"/>
        <w:rPr>
          <w:sz w:val="24"/>
          <w:szCs w:val="24"/>
        </w:rPr>
      </w:pPr>
    </w:p>
    <w:p w:rsidR="007D64CA" w:rsidRPr="00032824" w:rsidRDefault="00E04E8E" w:rsidP="00032824">
      <w:pPr>
        <w:spacing w:after="0"/>
        <w:jc w:val="both"/>
        <w:rPr>
          <w:b/>
          <w:sz w:val="24"/>
          <w:szCs w:val="24"/>
        </w:rPr>
      </w:pPr>
      <w:r w:rsidRPr="00032824">
        <w:rPr>
          <w:b/>
          <w:sz w:val="24"/>
          <w:szCs w:val="24"/>
        </w:rPr>
        <w:t>115.12 Contracting with other entities for the confinement of inmates</w:t>
      </w:r>
    </w:p>
    <w:p w:rsidR="00BA67DA" w:rsidRPr="00032824" w:rsidRDefault="001F7449" w:rsidP="00032824">
      <w:pPr>
        <w:pStyle w:val="ListParagraph"/>
        <w:numPr>
          <w:ilvl w:val="0"/>
          <w:numId w:val="1"/>
        </w:numPr>
        <w:spacing w:after="0"/>
        <w:jc w:val="both"/>
        <w:rPr>
          <w:sz w:val="24"/>
          <w:szCs w:val="24"/>
        </w:rPr>
      </w:pPr>
      <w:r w:rsidRPr="00032824">
        <w:rPr>
          <w:sz w:val="24"/>
          <w:szCs w:val="24"/>
        </w:rPr>
        <w:t>N/A</w:t>
      </w:r>
    </w:p>
    <w:p w:rsidR="00BF789E" w:rsidRPr="00032824" w:rsidRDefault="00BF789E" w:rsidP="00032824">
      <w:pPr>
        <w:spacing w:after="0"/>
        <w:jc w:val="both"/>
        <w:rPr>
          <w:sz w:val="24"/>
          <w:szCs w:val="24"/>
        </w:rPr>
      </w:pPr>
    </w:p>
    <w:p w:rsidR="00DD727B" w:rsidRPr="00032824" w:rsidRDefault="00E04E8E" w:rsidP="00032824">
      <w:pPr>
        <w:spacing w:after="0"/>
        <w:jc w:val="both"/>
        <w:rPr>
          <w:b/>
          <w:sz w:val="24"/>
          <w:szCs w:val="24"/>
        </w:rPr>
      </w:pPr>
      <w:r w:rsidRPr="00032824">
        <w:rPr>
          <w:b/>
          <w:sz w:val="24"/>
          <w:szCs w:val="24"/>
        </w:rPr>
        <w:t>115.13 Supervision and monitoring</w:t>
      </w:r>
    </w:p>
    <w:p w:rsidR="001F7449" w:rsidRPr="00032824" w:rsidRDefault="001F7449" w:rsidP="00032824">
      <w:pPr>
        <w:pStyle w:val="ListParagraph"/>
        <w:numPr>
          <w:ilvl w:val="0"/>
          <w:numId w:val="1"/>
        </w:numPr>
        <w:spacing w:after="0"/>
        <w:jc w:val="both"/>
        <w:rPr>
          <w:sz w:val="24"/>
          <w:szCs w:val="24"/>
        </w:rPr>
      </w:pPr>
      <w:r w:rsidRPr="00032824">
        <w:rPr>
          <w:sz w:val="24"/>
          <w:szCs w:val="24"/>
        </w:rPr>
        <w:t>Annual Staffing Plan completed</w:t>
      </w:r>
      <w:r w:rsidR="00907865" w:rsidRPr="00032824">
        <w:rPr>
          <w:sz w:val="24"/>
          <w:szCs w:val="24"/>
        </w:rPr>
        <w:t>.</w:t>
      </w:r>
    </w:p>
    <w:p w:rsidR="001F7449" w:rsidRPr="00032824" w:rsidRDefault="001F7449" w:rsidP="00032824">
      <w:pPr>
        <w:pStyle w:val="ListParagraph"/>
        <w:numPr>
          <w:ilvl w:val="0"/>
          <w:numId w:val="1"/>
        </w:numPr>
        <w:spacing w:after="0"/>
        <w:jc w:val="both"/>
        <w:rPr>
          <w:sz w:val="24"/>
          <w:szCs w:val="24"/>
        </w:rPr>
      </w:pPr>
      <w:r w:rsidRPr="00032824">
        <w:rPr>
          <w:sz w:val="24"/>
          <w:szCs w:val="24"/>
        </w:rPr>
        <w:t>Review of facil</w:t>
      </w:r>
      <w:r w:rsidR="000B7229" w:rsidRPr="00032824">
        <w:rPr>
          <w:sz w:val="24"/>
          <w:szCs w:val="24"/>
        </w:rPr>
        <w:t>ities done</w:t>
      </w:r>
    </w:p>
    <w:p w:rsidR="001F7449" w:rsidRPr="00032824" w:rsidRDefault="001F7449" w:rsidP="00032824">
      <w:pPr>
        <w:pStyle w:val="ListParagraph"/>
        <w:numPr>
          <w:ilvl w:val="0"/>
          <w:numId w:val="1"/>
        </w:numPr>
        <w:spacing w:after="0"/>
        <w:jc w:val="both"/>
        <w:rPr>
          <w:sz w:val="24"/>
          <w:szCs w:val="24"/>
        </w:rPr>
      </w:pPr>
      <w:r w:rsidRPr="00032824">
        <w:rPr>
          <w:sz w:val="24"/>
          <w:szCs w:val="24"/>
        </w:rPr>
        <w:t>Policy and practice for unannounced superviso</w:t>
      </w:r>
      <w:r w:rsidR="000B7229" w:rsidRPr="00032824">
        <w:rPr>
          <w:sz w:val="24"/>
          <w:szCs w:val="24"/>
        </w:rPr>
        <w:t>ry rounds on all shifts in policy</w:t>
      </w:r>
    </w:p>
    <w:p w:rsidR="00FA583A" w:rsidRPr="00032824" w:rsidRDefault="00FA583A" w:rsidP="00032824">
      <w:pPr>
        <w:pStyle w:val="ListParagraph"/>
        <w:spacing w:after="0"/>
        <w:jc w:val="both"/>
        <w:rPr>
          <w:sz w:val="24"/>
          <w:szCs w:val="24"/>
        </w:rPr>
      </w:pPr>
    </w:p>
    <w:p w:rsidR="00927B74" w:rsidRPr="00032824" w:rsidRDefault="00927B74" w:rsidP="00032824">
      <w:pPr>
        <w:pStyle w:val="ListParagraph"/>
        <w:spacing w:after="0"/>
        <w:jc w:val="both"/>
        <w:rPr>
          <w:i/>
          <w:sz w:val="24"/>
          <w:szCs w:val="24"/>
          <w:u w:val="single"/>
        </w:rPr>
      </w:pPr>
      <w:r w:rsidRPr="00032824">
        <w:rPr>
          <w:i/>
          <w:sz w:val="24"/>
          <w:szCs w:val="24"/>
          <w:u w:val="single"/>
        </w:rPr>
        <w:t>UPDATE:</w:t>
      </w:r>
    </w:p>
    <w:p w:rsidR="00FA583A" w:rsidRPr="00032824" w:rsidRDefault="00927B74" w:rsidP="00032824">
      <w:pPr>
        <w:pStyle w:val="ListParagraph"/>
        <w:numPr>
          <w:ilvl w:val="0"/>
          <w:numId w:val="1"/>
        </w:numPr>
        <w:spacing w:after="0"/>
        <w:jc w:val="both"/>
        <w:rPr>
          <w:sz w:val="24"/>
          <w:szCs w:val="24"/>
        </w:rPr>
      </w:pPr>
      <w:r w:rsidRPr="00032824">
        <w:rPr>
          <w:sz w:val="24"/>
          <w:szCs w:val="24"/>
        </w:rPr>
        <w:t>Completed power point for staff education on Power DMS, FTO staff education</w:t>
      </w:r>
    </w:p>
    <w:p w:rsidR="007D64CA" w:rsidRPr="00032824" w:rsidRDefault="007D64CA" w:rsidP="00032824">
      <w:pPr>
        <w:pStyle w:val="ListParagraph"/>
        <w:spacing w:after="0"/>
        <w:jc w:val="both"/>
        <w:rPr>
          <w:sz w:val="24"/>
          <w:szCs w:val="24"/>
        </w:rPr>
      </w:pPr>
    </w:p>
    <w:p w:rsidR="00032824" w:rsidRDefault="00032824" w:rsidP="00032824">
      <w:pPr>
        <w:spacing w:after="0"/>
        <w:jc w:val="both"/>
        <w:rPr>
          <w:b/>
          <w:sz w:val="24"/>
          <w:szCs w:val="24"/>
        </w:rPr>
      </w:pPr>
    </w:p>
    <w:p w:rsidR="007D64CA" w:rsidRPr="00032824" w:rsidRDefault="00E04E8E" w:rsidP="00032824">
      <w:pPr>
        <w:spacing w:after="0"/>
        <w:jc w:val="both"/>
        <w:rPr>
          <w:b/>
          <w:sz w:val="24"/>
          <w:szCs w:val="24"/>
        </w:rPr>
      </w:pPr>
      <w:r w:rsidRPr="00032824">
        <w:rPr>
          <w:b/>
          <w:sz w:val="24"/>
          <w:szCs w:val="24"/>
        </w:rPr>
        <w:t>115.14 Youthful inmates</w:t>
      </w:r>
    </w:p>
    <w:p w:rsidR="001F7449" w:rsidRPr="00032824" w:rsidRDefault="00803902" w:rsidP="00032824">
      <w:pPr>
        <w:pStyle w:val="ListParagraph"/>
        <w:numPr>
          <w:ilvl w:val="0"/>
          <w:numId w:val="2"/>
        </w:numPr>
        <w:spacing w:after="0"/>
        <w:jc w:val="both"/>
        <w:rPr>
          <w:i/>
          <w:sz w:val="24"/>
          <w:szCs w:val="24"/>
        </w:rPr>
      </w:pPr>
      <w:r w:rsidRPr="00032824">
        <w:rPr>
          <w:sz w:val="24"/>
          <w:szCs w:val="24"/>
        </w:rPr>
        <w:t>Policy and practice already in compliance</w:t>
      </w:r>
      <w:r w:rsidR="00FC2188" w:rsidRPr="00032824">
        <w:rPr>
          <w:sz w:val="24"/>
          <w:szCs w:val="24"/>
        </w:rPr>
        <w:t xml:space="preserve"> </w:t>
      </w:r>
    </w:p>
    <w:p w:rsidR="007D64CA" w:rsidRPr="00032824" w:rsidRDefault="007D64CA" w:rsidP="00032824">
      <w:pPr>
        <w:pStyle w:val="ListParagraph"/>
        <w:spacing w:after="0"/>
        <w:jc w:val="both"/>
        <w:rPr>
          <w:i/>
          <w:sz w:val="24"/>
          <w:szCs w:val="24"/>
        </w:rPr>
      </w:pPr>
    </w:p>
    <w:p w:rsidR="007D64CA" w:rsidRPr="00032824" w:rsidRDefault="00E04E8E" w:rsidP="00032824">
      <w:pPr>
        <w:spacing w:after="0"/>
        <w:jc w:val="both"/>
        <w:rPr>
          <w:b/>
          <w:sz w:val="24"/>
          <w:szCs w:val="24"/>
        </w:rPr>
      </w:pPr>
      <w:r w:rsidRPr="00032824">
        <w:rPr>
          <w:b/>
          <w:sz w:val="24"/>
          <w:szCs w:val="24"/>
        </w:rPr>
        <w:t>115.15 Limits to cross gender viewing and searches</w:t>
      </w:r>
    </w:p>
    <w:p w:rsidR="00803902" w:rsidRPr="00032824" w:rsidRDefault="00803902" w:rsidP="008F54F9">
      <w:pPr>
        <w:pStyle w:val="ListParagraph"/>
        <w:numPr>
          <w:ilvl w:val="0"/>
          <w:numId w:val="36"/>
        </w:numPr>
        <w:spacing w:after="0"/>
        <w:ind w:left="720"/>
        <w:jc w:val="both"/>
        <w:rPr>
          <w:sz w:val="24"/>
          <w:szCs w:val="24"/>
        </w:rPr>
      </w:pPr>
      <w:r w:rsidRPr="00032824">
        <w:rPr>
          <w:sz w:val="24"/>
          <w:szCs w:val="24"/>
        </w:rPr>
        <w:t>Policy and practice in place for limitations</w:t>
      </w:r>
      <w:r w:rsidR="000B7229" w:rsidRPr="00032824">
        <w:rPr>
          <w:sz w:val="24"/>
          <w:szCs w:val="24"/>
        </w:rPr>
        <w:t xml:space="preserve"> of cross gender searches</w:t>
      </w:r>
    </w:p>
    <w:p w:rsidR="007D64CA" w:rsidRPr="00032824" w:rsidRDefault="00803902" w:rsidP="008F54F9">
      <w:pPr>
        <w:pStyle w:val="ListParagraph"/>
        <w:numPr>
          <w:ilvl w:val="0"/>
          <w:numId w:val="36"/>
        </w:numPr>
        <w:spacing w:after="0"/>
        <w:ind w:left="720"/>
        <w:jc w:val="both"/>
        <w:rPr>
          <w:sz w:val="24"/>
          <w:szCs w:val="24"/>
        </w:rPr>
      </w:pPr>
      <w:r w:rsidRPr="00032824">
        <w:rPr>
          <w:sz w:val="24"/>
          <w:szCs w:val="24"/>
        </w:rPr>
        <w:t>Policy and practice in place to provide as much privacy in showering, toileting and changing of clothing of inmates as possible while maintaining prudent security practices</w:t>
      </w:r>
      <w:r w:rsidR="00644018" w:rsidRPr="00032824">
        <w:rPr>
          <w:sz w:val="24"/>
          <w:szCs w:val="24"/>
        </w:rPr>
        <w:t xml:space="preserve"> </w:t>
      </w:r>
    </w:p>
    <w:p w:rsidR="00FA583A" w:rsidRPr="00032824" w:rsidRDefault="00FA583A" w:rsidP="00032824">
      <w:pPr>
        <w:pStyle w:val="ListParagraph"/>
        <w:spacing w:after="0"/>
        <w:jc w:val="both"/>
        <w:rPr>
          <w:sz w:val="24"/>
          <w:szCs w:val="24"/>
        </w:rPr>
      </w:pPr>
    </w:p>
    <w:p w:rsidR="00FA583A" w:rsidRPr="00032824" w:rsidRDefault="00FA583A" w:rsidP="00032824">
      <w:pPr>
        <w:pStyle w:val="ListParagraph"/>
        <w:spacing w:after="0"/>
        <w:jc w:val="both"/>
        <w:rPr>
          <w:sz w:val="24"/>
          <w:szCs w:val="24"/>
          <w:u w:val="single"/>
        </w:rPr>
      </w:pPr>
      <w:r w:rsidRPr="00032824">
        <w:rPr>
          <w:sz w:val="24"/>
          <w:szCs w:val="24"/>
          <w:u w:val="single"/>
        </w:rPr>
        <w:t>Future Plan:</w:t>
      </w:r>
    </w:p>
    <w:p w:rsidR="00B86184" w:rsidRDefault="00FA583A" w:rsidP="00032824">
      <w:pPr>
        <w:spacing w:after="0"/>
        <w:jc w:val="both"/>
        <w:rPr>
          <w:b/>
          <w:i/>
          <w:sz w:val="24"/>
          <w:szCs w:val="24"/>
        </w:rPr>
      </w:pPr>
      <w:r w:rsidRPr="00032824">
        <w:rPr>
          <w:i/>
          <w:sz w:val="24"/>
          <w:szCs w:val="24"/>
        </w:rPr>
        <w:t xml:space="preserve">             Further training for staff concerning transgender</w:t>
      </w:r>
      <w:r w:rsidR="008557EA" w:rsidRPr="00032824">
        <w:rPr>
          <w:i/>
          <w:sz w:val="24"/>
          <w:szCs w:val="24"/>
        </w:rPr>
        <w:t>/</w:t>
      </w:r>
      <w:r w:rsidR="00032824" w:rsidRPr="00032824">
        <w:rPr>
          <w:i/>
          <w:sz w:val="24"/>
          <w:szCs w:val="24"/>
        </w:rPr>
        <w:t>intersex searches</w:t>
      </w:r>
      <w:r w:rsidR="000B7229" w:rsidRPr="00032824">
        <w:rPr>
          <w:i/>
          <w:sz w:val="24"/>
          <w:szCs w:val="24"/>
        </w:rPr>
        <w:t>.</w:t>
      </w:r>
    </w:p>
    <w:p w:rsidR="00B86184" w:rsidRDefault="00B86184" w:rsidP="00032824">
      <w:pPr>
        <w:spacing w:after="0"/>
        <w:jc w:val="both"/>
        <w:rPr>
          <w:b/>
          <w:i/>
          <w:sz w:val="24"/>
          <w:szCs w:val="24"/>
        </w:rPr>
      </w:pPr>
    </w:p>
    <w:p w:rsidR="00927B74" w:rsidRPr="00B86184" w:rsidRDefault="00927B74" w:rsidP="00B86184">
      <w:pPr>
        <w:spacing w:after="0"/>
        <w:ind w:left="720"/>
        <w:jc w:val="both"/>
        <w:rPr>
          <w:b/>
          <w:i/>
          <w:sz w:val="24"/>
          <w:szCs w:val="24"/>
        </w:rPr>
      </w:pPr>
      <w:r w:rsidRPr="00032824">
        <w:rPr>
          <w:i/>
          <w:sz w:val="24"/>
          <w:szCs w:val="24"/>
          <w:u w:val="single"/>
        </w:rPr>
        <w:t>UPDATE:</w:t>
      </w:r>
    </w:p>
    <w:p w:rsidR="00927B74" w:rsidRPr="00032824" w:rsidRDefault="00927B74" w:rsidP="008F54F9">
      <w:pPr>
        <w:pStyle w:val="ListParagraph"/>
        <w:numPr>
          <w:ilvl w:val="0"/>
          <w:numId w:val="37"/>
        </w:numPr>
        <w:spacing w:after="0"/>
        <w:ind w:left="720"/>
        <w:jc w:val="both"/>
        <w:rPr>
          <w:sz w:val="24"/>
          <w:szCs w:val="24"/>
        </w:rPr>
      </w:pPr>
      <w:r w:rsidRPr="00032824">
        <w:rPr>
          <w:sz w:val="24"/>
          <w:szCs w:val="24"/>
        </w:rPr>
        <w:t>Transgender sea</w:t>
      </w:r>
      <w:r w:rsidR="000B7229" w:rsidRPr="00032824">
        <w:rPr>
          <w:sz w:val="24"/>
          <w:szCs w:val="24"/>
        </w:rPr>
        <w:t>rch training video on Power DMS</w:t>
      </w:r>
      <w:r w:rsidRPr="00032824">
        <w:rPr>
          <w:sz w:val="24"/>
          <w:szCs w:val="24"/>
        </w:rPr>
        <w:t xml:space="preserve"> </w:t>
      </w:r>
    </w:p>
    <w:p w:rsidR="00927B74" w:rsidRPr="00032824" w:rsidRDefault="00927B74" w:rsidP="008F54F9">
      <w:pPr>
        <w:pStyle w:val="ListParagraph"/>
        <w:numPr>
          <w:ilvl w:val="0"/>
          <w:numId w:val="37"/>
        </w:numPr>
        <w:spacing w:after="0"/>
        <w:ind w:left="720"/>
        <w:jc w:val="both"/>
        <w:rPr>
          <w:sz w:val="24"/>
          <w:szCs w:val="24"/>
        </w:rPr>
      </w:pPr>
      <w:r w:rsidRPr="00032824">
        <w:rPr>
          <w:sz w:val="24"/>
          <w:szCs w:val="24"/>
        </w:rPr>
        <w:t>Two power points on Power DMS “PREA LGBTI” and Facility Safety and “Transgender Inmates”</w:t>
      </w:r>
    </w:p>
    <w:p w:rsidR="00927B74" w:rsidRPr="00032824" w:rsidRDefault="00927B74" w:rsidP="008F54F9">
      <w:pPr>
        <w:pStyle w:val="ListParagraph"/>
        <w:numPr>
          <w:ilvl w:val="0"/>
          <w:numId w:val="37"/>
        </w:numPr>
        <w:spacing w:after="0"/>
        <w:ind w:left="720"/>
        <w:jc w:val="both"/>
        <w:rPr>
          <w:sz w:val="24"/>
          <w:szCs w:val="24"/>
        </w:rPr>
      </w:pPr>
      <w:r w:rsidRPr="00032824">
        <w:rPr>
          <w:sz w:val="24"/>
          <w:szCs w:val="24"/>
        </w:rPr>
        <w:t>Cooperative effort between medical/mental health, PREA Manager and Classification with email notification every time a TG, IS or GN inmate is booked. Notification then sent to MH for monitoring comfort in housing assigned on an individual basis.</w:t>
      </w:r>
    </w:p>
    <w:p w:rsidR="00927B74" w:rsidRPr="00032824" w:rsidRDefault="00927B74" w:rsidP="00032824">
      <w:pPr>
        <w:spacing w:after="0"/>
        <w:ind w:left="360" w:firstLine="360"/>
        <w:jc w:val="both"/>
        <w:rPr>
          <w:sz w:val="24"/>
          <w:szCs w:val="24"/>
        </w:rPr>
      </w:pPr>
    </w:p>
    <w:p w:rsidR="007D64CA" w:rsidRPr="00032824" w:rsidRDefault="00E04E8E" w:rsidP="00032824">
      <w:pPr>
        <w:spacing w:after="0"/>
        <w:jc w:val="both"/>
        <w:rPr>
          <w:b/>
          <w:sz w:val="24"/>
          <w:szCs w:val="24"/>
        </w:rPr>
      </w:pPr>
      <w:r w:rsidRPr="00032824">
        <w:rPr>
          <w:b/>
          <w:sz w:val="24"/>
          <w:szCs w:val="24"/>
        </w:rPr>
        <w:t>115.16 Inmates with disabilities and inmates who are limited English proficient</w:t>
      </w:r>
    </w:p>
    <w:p w:rsidR="00DD727B" w:rsidRPr="00032824" w:rsidRDefault="00644018" w:rsidP="008F54F9">
      <w:pPr>
        <w:pStyle w:val="ListParagraph"/>
        <w:numPr>
          <w:ilvl w:val="0"/>
          <w:numId w:val="40"/>
        </w:numPr>
        <w:spacing w:after="0"/>
        <w:jc w:val="both"/>
        <w:rPr>
          <w:sz w:val="24"/>
          <w:szCs w:val="24"/>
        </w:rPr>
      </w:pPr>
      <w:r w:rsidRPr="00032824">
        <w:rPr>
          <w:sz w:val="24"/>
          <w:szCs w:val="24"/>
        </w:rPr>
        <w:t>Already compliant with po</w:t>
      </w:r>
      <w:r w:rsidR="000B7229" w:rsidRPr="00032824">
        <w:rPr>
          <w:sz w:val="24"/>
          <w:szCs w:val="24"/>
        </w:rPr>
        <w:t xml:space="preserve">licy and practice </w:t>
      </w:r>
    </w:p>
    <w:p w:rsidR="00FA583A" w:rsidRPr="00032824" w:rsidRDefault="00FA583A" w:rsidP="00032824">
      <w:pPr>
        <w:pStyle w:val="ListParagraph"/>
        <w:spacing w:after="0"/>
        <w:jc w:val="both"/>
        <w:rPr>
          <w:sz w:val="24"/>
          <w:szCs w:val="24"/>
        </w:rPr>
      </w:pPr>
    </w:p>
    <w:p w:rsidR="00413DF8" w:rsidRPr="00032824" w:rsidRDefault="00E04E8E" w:rsidP="00032824">
      <w:pPr>
        <w:spacing w:after="0"/>
        <w:jc w:val="both"/>
        <w:rPr>
          <w:b/>
          <w:sz w:val="24"/>
          <w:szCs w:val="24"/>
        </w:rPr>
      </w:pPr>
      <w:r w:rsidRPr="00032824">
        <w:rPr>
          <w:b/>
          <w:sz w:val="24"/>
          <w:szCs w:val="24"/>
        </w:rPr>
        <w:t>115.17 Hiring and promotion decisions</w:t>
      </w:r>
    </w:p>
    <w:p w:rsidR="00413DF8" w:rsidRPr="00032824" w:rsidRDefault="00413DF8" w:rsidP="008F54F9">
      <w:pPr>
        <w:pStyle w:val="ListParagraph"/>
        <w:numPr>
          <w:ilvl w:val="0"/>
          <w:numId w:val="40"/>
        </w:numPr>
        <w:spacing w:after="0"/>
        <w:jc w:val="both"/>
        <w:rPr>
          <w:sz w:val="24"/>
          <w:szCs w:val="24"/>
        </w:rPr>
      </w:pPr>
      <w:r w:rsidRPr="00032824">
        <w:rPr>
          <w:sz w:val="24"/>
          <w:szCs w:val="24"/>
        </w:rPr>
        <w:t xml:space="preserve">Already a </w:t>
      </w:r>
      <w:r w:rsidR="000B7229" w:rsidRPr="00032824">
        <w:rPr>
          <w:sz w:val="24"/>
          <w:szCs w:val="24"/>
        </w:rPr>
        <w:t>practice of our HR department</w:t>
      </w:r>
    </w:p>
    <w:p w:rsidR="00BA67DA" w:rsidRPr="00032824" w:rsidRDefault="00BA67DA" w:rsidP="008F54F9">
      <w:pPr>
        <w:pStyle w:val="ListParagraph"/>
        <w:numPr>
          <w:ilvl w:val="0"/>
          <w:numId w:val="40"/>
        </w:numPr>
        <w:spacing w:after="0"/>
        <w:jc w:val="both"/>
        <w:rPr>
          <w:sz w:val="24"/>
          <w:szCs w:val="24"/>
        </w:rPr>
      </w:pPr>
      <w:r w:rsidRPr="00032824">
        <w:rPr>
          <w:sz w:val="24"/>
          <w:szCs w:val="24"/>
        </w:rPr>
        <w:t xml:space="preserve">Five </w:t>
      </w:r>
      <w:r w:rsidR="001C38E4" w:rsidRPr="00032824">
        <w:rPr>
          <w:sz w:val="24"/>
          <w:szCs w:val="24"/>
        </w:rPr>
        <w:t xml:space="preserve">year criminal background </w:t>
      </w:r>
      <w:r w:rsidR="00FB572A" w:rsidRPr="00032824">
        <w:rPr>
          <w:sz w:val="24"/>
          <w:szCs w:val="24"/>
        </w:rPr>
        <w:t xml:space="preserve">records check of all </w:t>
      </w:r>
      <w:r w:rsidR="00B80CE5" w:rsidRPr="00032824">
        <w:rPr>
          <w:sz w:val="24"/>
          <w:szCs w:val="24"/>
        </w:rPr>
        <w:t>employees and contractors accomplished by CJIS for all contract</w:t>
      </w:r>
      <w:r w:rsidR="000B7229" w:rsidRPr="00032824">
        <w:rPr>
          <w:sz w:val="24"/>
          <w:szCs w:val="24"/>
        </w:rPr>
        <w:t>ors, auto-capture for employees</w:t>
      </w:r>
      <w:r w:rsidR="00FB572A" w:rsidRPr="00032824">
        <w:rPr>
          <w:sz w:val="24"/>
          <w:szCs w:val="24"/>
        </w:rPr>
        <w:t xml:space="preserve"> </w:t>
      </w:r>
    </w:p>
    <w:p w:rsidR="00B86184" w:rsidRDefault="00B86184" w:rsidP="00032824">
      <w:pPr>
        <w:spacing w:after="0"/>
        <w:jc w:val="both"/>
        <w:rPr>
          <w:sz w:val="24"/>
          <w:szCs w:val="24"/>
        </w:rPr>
      </w:pPr>
    </w:p>
    <w:p w:rsidR="00927B74" w:rsidRPr="00032824" w:rsidRDefault="00927B74" w:rsidP="00B86184">
      <w:pPr>
        <w:spacing w:after="0"/>
        <w:ind w:firstLine="720"/>
        <w:jc w:val="both"/>
        <w:rPr>
          <w:i/>
          <w:sz w:val="24"/>
          <w:szCs w:val="24"/>
          <w:u w:val="single"/>
        </w:rPr>
      </w:pPr>
      <w:r w:rsidRPr="00032824">
        <w:rPr>
          <w:i/>
          <w:sz w:val="24"/>
          <w:szCs w:val="24"/>
          <w:u w:val="single"/>
        </w:rPr>
        <w:t>UPDATE:</w:t>
      </w:r>
    </w:p>
    <w:p w:rsidR="00927B74" w:rsidRPr="00032824" w:rsidRDefault="00927B74" w:rsidP="00032824">
      <w:pPr>
        <w:pStyle w:val="ListParagraph"/>
        <w:numPr>
          <w:ilvl w:val="0"/>
          <w:numId w:val="25"/>
        </w:numPr>
        <w:spacing w:after="0"/>
        <w:jc w:val="both"/>
        <w:rPr>
          <w:sz w:val="24"/>
          <w:szCs w:val="24"/>
        </w:rPr>
      </w:pPr>
      <w:r w:rsidRPr="00032824">
        <w:rPr>
          <w:sz w:val="24"/>
          <w:szCs w:val="24"/>
        </w:rPr>
        <w:t xml:space="preserve">Confirmed </w:t>
      </w:r>
      <w:r w:rsidR="008165DC" w:rsidRPr="00032824">
        <w:rPr>
          <w:sz w:val="24"/>
          <w:szCs w:val="24"/>
        </w:rPr>
        <w:t>--</w:t>
      </w:r>
      <w:r w:rsidRPr="00032824">
        <w:rPr>
          <w:sz w:val="24"/>
          <w:szCs w:val="24"/>
        </w:rPr>
        <w:t xml:space="preserve">All non PBSO contractors, volunteers etc. </w:t>
      </w:r>
      <w:r w:rsidR="00A9739C" w:rsidRPr="00032824">
        <w:rPr>
          <w:sz w:val="24"/>
          <w:szCs w:val="24"/>
        </w:rPr>
        <w:t xml:space="preserve">have annual background rechecks for annual security updates. Their annual PREA training accompanies their security </w:t>
      </w:r>
      <w:r w:rsidR="00A9739C" w:rsidRPr="00032824">
        <w:rPr>
          <w:sz w:val="24"/>
          <w:szCs w:val="24"/>
        </w:rPr>
        <w:lastRenderedPageBreak/>
        <w:t>application at this time. They must return the PREA Ackno</w:t>
      </w:r>
      <w:r w:rsidR="008A485E" w:rsidRPr="00032824">
        <w:rPr>
          <w:sz w:val="24"/>
          <w:szCs w:val="24"/>
        </w:rPr>
        <w:t>wledgement with the application</w:t>
      </w:r>
    </w:p>
    <w:p w:rsidR="00927B74" w:rsidRPr="00032824" w:rsidRDefault="00927B74" w:rsidP="00032824">
      <w:pPr>
        <w:spacing w:after="0"/>
        <w:jc w:val="both"/>
        <w:rPr>
          <w:i/>
          <w:sz w:val="24"/>
          <w:szCs w:val="24"/>
        </w:rPr>
      </w:pPr>
    </w:p>
    <w:p w:rsidR="00DD727B" w:rsidRPr="00032824" w:rsidRDefault="00E04E8E" w:rsidP="00032824">
      <w:pPr>
        <w:spacing w:after="0"/>
        <w:jc w:val="both"/>
        <w:rPr>
          <w:b/>
          <w:sz w:val="24"/>
          <w:szCs w:val="24"/>
        </w:rPr>
      </w:pPr>
      <w:r w:rsidRPr="00032824">
        <w:rPr>
          <w:b/>
          <w:sz w:val="24"/>
          <w:szCs w:val="24"/>
        </w:rPr>
        <w:t>115.18 Upgrades to facilities and technologies</w:t>
      </w:r>
    </w:p>
    <w:p w:rsidR="00413DF8" w:rsidRPr="00032824" w:rsidRDefault="00413DF8" w:rsidP="00032824">
      <w:pPr>
        <w:pStyle w:val="ListParagraph"/>
        <w:numPr>
          <w:ilvl w:val="0"/>
          <w:numId w:val="3"/>
        </w:numPr>
        <w:spacing w:after="0"/>
        <w:jc w:val="both"/>
        <w:rPr>
          <w:sz w:val="24"/>
          <w:szCs w:val="24"/>
        </w:rPr>
      </w:pPr>
      <w:r w:rsidRPr="00032824">
        <w:rPr>
          <w:sz w:val="24"/>
          <w:szCs w:val="24"/>
        </w:rPr>
        <w:t>Policy and prac</w:t>
      </w:r>
      <w:r w:rsidR="008A485E" w:rsidRPr="00032824">
        <w:rPr>
          <w:sz w:val="24"/>
          <w:szCs w:val="24"/>
        </w:rPr>
        <w:t xml:space="preserve">tice in Policy Statement </w:t>
      </w:r>
    </w:p>
    <w:p w:rsidR="007D64CA" w:rsidRPr="00032824" w:rsidRDefault="007D64CA" w:rsidP="00032824">
      <w:pPr>
        <w:pStyle w:val="ListParagraph"/>
        <w:spacing w:after="0"/>
        <w:jc w:val="both"/>
        <w:rPr>
          <w:sz w:val="24"/>
          <w:szCs w:val="24"/>
        </w:rPr>
      </w:pPr>
    </w:p>
    <w:p w:rsidR="00B86184" w:rsidRDefault="00B86184" w:rsidP="00032824">
      <w:pPr>
        <w:spacing w:after="0"/>
        <w:jc w:val="both"/>
        <w:rPr>
          <w:b/>
          <w:sz w:val="28"/>
          <w:szCs w:val="28"/>
          <w:u w:val="single"/>
        </w:rPr>
      </w:pPr>
    </w:p>
    <w:p w:rsidR="00E04E8E" w:rsidRPr="00032824" w:rsidRDefault="00E04E8E" w:rsidP="00032824">
      <w:pPr>
        <w:spacing w:after="0"/>
        <w:jc w:val="both"/>
        <w:rPr>
          <w:b/>
          <w:sz w:val="28"/>
          <w:szCs w:val="28"/>
          <w:u w:val="single"/>
        </w:rPr>
      </w:pPr>
      <w:r w:rsidRPr="00032824">
        <w:rPr>
          <w:b/>
          <w:sz w:val="28"/>
          <w:szCs w:val="28"/>
          <w:u w:val="single"/>
        </w:rPr>
        <w:t>Responsive Planning</w:t>
      </w:r>
    </w:p>
    <w:p w:rsidR="007D64CA" w:rsidRPr="00032824" w:rsidRDefault="007D64CA" w:rsidP="00032824">
      <w:pPr>
        <w:spacing w:after="0"/>
        <w:jc w:val="both"/>
        <w:rPr>
          <w:b/>
          <w:sz w:val="28"/>
          <w:szCs w:val="28"/>
          <w:u w:val="single"/>
        </w:rPr>
      </w:pPr>
    </w:p>
    <w:p w:rsidR="007D64CA" w:rsidRPr="00032824" w:rsidRDefault="00E04E8E" w:rsidP="00032824">
      <w:pPr>
        <w:spacing w:after="0"/>
        <w:jc w:val="both"/>
        <w:rPr>
          <w:b/>
          <w:sz w:val="24"/>
          <w:szCs w:val="24"/>
        </w:rPr>
      </w:pPr>
      <w:r w:rsidRPr="00032824">
        <w:rPr>
          <w:b/>
          <w:sz w:val="24"/>
          <w:szCs w:val="24"/>
        </w:rPr>
        <w:t>115.21 Evidence protocol and forensic medical examinations</w:t>
      </w:r>
    </w:p>
    <w:p w:rsidR="004519E3" w:rsidRPr="00032824" w:rsidRDefault="004519E3" w:rsidP="00032824">
      <w:pPr>
        <w:pStyle w:val="ListParagraph"/>
        <w:numPr>
          <w:ilvl w:val="0"/>
          <w:numId w:val="3"/>
        </w:numPr>
        <w:spacing w:after="0"/>
        <w:jc w:val="both"/>
        <w:rPr>
          <w:i/>
          <w:sz w:val="24"/>
          <w:szCs w:val="24"/>
        </w:rPr>
      </w:pPr>
      <w:r w:rsidRPr="00032824">
        <w:rPr>
          <w:sz w:val="24"/>
          <w:szCs w:val="24"/>
        </w:rPr>
        <w:t>Policy and pr</w:t>
      </w:r>
      <w:r w:rsidR="008A485E" w:rsidRPr="00032824">
        <w:rPr>
          <w:sz w:val="24"/>
          <w:szCs w:val="24"/>
        </w:rPr>
        <w:t xml:space="preserve">actice in place </w:t>
      </w:r>
    </w:p>
    <w:p w:rsidR="004519E3" w:rsidRPr="00032824" w:rsidRDefault="004519E3" w:rsidP="00032824">
      <w:pPr>
        <w:pStyle w:val="ListParagraph"/>
        <w:numPr>
          <w:ilvl w:val="0"/>
          <w:numId w:val="3"/>
        </w:numPr>
        <w:spacing w:after="0"/>
        <w:jc w:val="both"/>
        <w:rPr>
          <w:sz w:val="24"/>
          <w:szCs w:val="24"/>
        </w:rPr>
      </w:pPr>
      <w:r w:rsidRPr="00032824">
        <w:rPr>
          <w:sz w:val="24"/>
          <w:szCs w:val="24"/>
        </w:rPr>
        <w:t xml:space="preserve">Updated the Supervisor’s </w:t>
      </w:r>
      <w:r w:rsidRPr="00032824">
        <w:rPr>
          <w:i/>
          <w:sz w:val="24"/>
          <w:szCs w:val="24"/>
        </w:rPr>
        <w:t xml:space="preserve">Emergency </w:t>
      </w:r>
      <w:r w:rsidR="00FB572A" w:rsidRPr="00032824">
        <w:rPr>
          <w:i/>
          <w:sz w:val="24"/>
          <w:szCs w:val="24"/>
        </w:rPr>
        <w:t>Response Resource Manual</w:t>
      </w:r>
      <w:r w:rsidR="00FB572A" w:rsidRPr="00032824">
        <w:rPr>
          <w:sz w:val="24"/>
          <w:szCs w:val="24"/>
        </w:rPr>
        <w:t xml:space="preserve"> </w:t>
      </w:r>
      <w:r w:rsidRPr="00032824">
        <w:rPr>
          <w:sz w:val="24"/>
          <w:szCs w:val="24"/>
        </w:rPr>
        <w:t xml:space="preserve">with a </w:t>
      </w:r>
      <w:r w:rsidRPr="00032824">
        <w:rPr>
          <w:i/>
          <w:sz w:val="24"/>
          <w:szCs w:val="24"/>
        </w:rPr>
        <w:t>PREA</w:t>
      </w:r>
      <w:r w:rsidR="00C14CE6" w:rsidRPr="00032824">
        <w:rPr>
          <w:i/>
          <w:sz w:val="24"/>
          <w:szCs w:val="24"/>
        </w:rPr>
        <w:t xml:space="preserve"> Pl</w:t>
      </w:r>
      <w:r w:rsidRPr="00032824">
        <w:rPr>
          <w:i/>
          <w:sz w:val="24"/>
          <w:szCs w:val="24"/>
        </w:rPr>
        <w:t>an Checklist</w:t>
      </w:r>
      <w:r w:rsidRPr="00032824">
        <w:rPr>
          <w:sz w:val="24"/>
          <w:szCs w:val="24"/>
        </w:rPr>
        <w:t xml:space="preserve"> </w:t>
      </w:r>
      <w:r w:rsidR="006567A8" w:rsidRPr="00032824">
        <w:rPr>
          <w:sz w:val="24"/>
          <w:szCs w:val="24"/>
        </w:rPr>
        <w:t xml:space="preserve">thumbnail </w:t>
      </w:r>
      <w:r w:rsidR="009A4EA8" w:rsidRPr="00032824">
        <w:rPr>
          <w:sz w:val="24"/>
          <w:szCs w:val="24"/>
        </w:rPr>
        <w:t xml:space="preserve">which </w:t>
      </w:r>
      <w:r w:rsidR="00532A19" w:rsidRPr="00032824">
        <w:rPr>
          <w:sz w:val="24"/>
          <w:szCs w:val="24"/>
        </w:rPr>
        <w:t>was</w:t>
      </w:r>
      <w:r w:rsidR="006567A8" w:rsidRPr="00032824">
        <w:rPr>
          <w:sz w:val="24"/>
          <w:szCs w:val="24"/>
        </w:rPr>
        <w:t xml:space="preserve"> distributed to the Corrections </w:t>
      </w:r>
      <w:r w:rsidR="008A485E" w:rsidRPr="00032824">
        <w:rPr>
          <w:sz w:val="24"/>
          <w:szCs w:val="24"/>
        </w:rPr>
        <w:t>Supervisors</w:t>
      </w:r>
    </w:p>
    <w:p w:rsidR="004519E3" w:rsidRPr="00032824" w:rsidRDefault="004519E3" w:rsidP="00032824">
      <w:pPr>
        <w:pStyle w:val="ListParagraph"/>
        <w:numPr>
          <w:ilvl w:val="0"/>
          <w:numId w:val="3"/>
        </w:numPr>
        <w:spacing w:after="0"/>
        <w:jc w:val="both"/>
        <w:rPr>
          <w:sz w:val="24"/>
          <w:szCs w:val="24"/>
        </w:rPr>
      </w:pPr>
      <w:r w:rsidRPr="00032824">
        <w:rPr>
          <w:sz w:val="24"/>
          <w:szCs w:val="24"/>
        </w:rPr>
        <w:t>PBSO Corrections Investigators and Inspectors attended the FL Sheriff’</w:t>
      </w:r>
      <w:r w:rsidR="00C14CE6" w:rsidRPr="00032824">
        <w:rPr>
          <w:sz w:val="24"/>
          <w:szCs w:val="24"/>
        </w:rPr>
        <w:t xml:space="preserve">s Office PREA Investigator’s </w:t>
      </w:r>
      <w:r w:rsidR="008A485E" w:rsidRPr="00032824">
        <w:rPr>
          <w:sz w:val="24"/>
          <w:szCs w:val="24"/>
        </w:rPr>
        <w:t>Training</w:t>
      </w:r>
    </w:p>
    <w:p w:rsidR="00837700" w:rsidRPr="00032824" w:rsidRDefault="007044FE" w:rsidP="00032824">
      <w:pPr>
        <w:pStyle w:val="ListParagraph"/>
        <w:numPr>
          <w:ilvl w:val="0"/>
          <w:numId w:val="3"/>
        </w:numPr>
        <w:spacing w:after="0"/>
        <w:jc w:val="both"/>
        <w:rPr>
          <w:sz w:val="24"/>
          <w:szCs w:val="24"/>
        </w:rPr>
      </w:pPr>
      <w:r w:rsidRPr="00032824">
        <w:rPr>
          <w:sz w:val="24"/>
          <w:szCs w:val="24"/>
        </w:rPr>
        <w:t xml:space="preserve">Formed </w:t>
      </w:r>
      <w:r w:rsidR="00C14CE6" w:rsidRPr="00032824">
        <w:rPr>
          <w:sz w:val="24"/>
          <w:szCs w:val="24"/>
        </w:rPr>
        <w:t xml:space="preserve">a relationship with Palm Beach County Victim’s Services to link our inmate telephone system </w:t>
      </w:r>
      <w:r w:rsidRPr="00032824">
        <w:rPr>
          <w:sz w:val="24"/>
          <w:szCs w:val="24"/>
        </w:rPr>
        <w:t xml:space="preserve">which was </w:t>
      </w:r>
      <w:r w:rsidR="00C14CE6" w:rsidRPr="00032824">
        <w:rPr>
          <w:sz w:val="24"/>
          <w:szCs w:val="24"/>
        </w:rPr>
        <w:t xml:space="preserve">released </w:t>
      </w:r>
      <w:r w:rsidRPr="00032824">
        <w:rPr>
          <w:sz w:val="24"/>
          <w:szCs w:val="24"/>
        </w:rPr>
        <w:t xml:space="preserve">to accommodate a </w:t>
      </w:r>
      <w:r w:rsidR="00C14CE6" w:rsidRPr="00032824">
        <w:rPr>
          <w:sz w:val="24"/>
          <w:szCs w:val="24"/>
        </w:rPr>
        <w:t>free, confidential phone linkage (7777) to their Crisis Hotline, ava</w:t>
      </w:r>
      <w:r w:rsidR="001C38E4" w:rsidRPr="00032824">
        <w:rPr>
          <w:sz w:val="24"/>
          <w:szCs w:val="24"/>
        </w:rPr>
        <w:t xml:space="preserve">ilable twenty four hours a day, seven days a week </w:t>
      </w:r>
      <w:r w:rsidR="00310CCB" w:rsidRPr="00032824">
        <w:rPr>
          <w:sz w:val="24"/>
          <w:szCs w:val="24"/>
        </w:rPr>
        <w:t>(</w:t>
      </w:r>
      <w:r w:rsidR="00837700" w:rsidRPr="00032824">
        <w:rPr>
          <w:sz w:val="24"/>
          <w:szCs w:val="24"/>
        </w:rPr>
        <w:t>information is available to inmates on signage posted in all inmate areas in 3 l</w:t>
      </w:r>
      <w:r w:rsidR="001C38E4" w:rsidRPr="00032824">
        <w:rPr>
          <w:sz w:val="24"/>
          <w:szCs w:val="24"/>
        </w:rPr>
        <w:t>anguages, and in the Inmate Rule</w:t>
      </w:r>
      <w:r w:rsidR="008A485E" w:rsidRPr="00032824">
        <w:rPr>
          <w:sz w:val="24"/>
          <w:szCs w:val="24"/>
        </w:rPr>
        <w:t>book</w:t>
      </w:r>
    </w:p>
    <w:p w:rsidR="0086652D" w:rsidRPr="00032824" w:rsidRDefault="00C14CE6" w:rsidP="00032824">
      <w:pPr>
        <w:pStyle w:val="ListParagraph"/>
        <w:numPr>
          <w:ilvl w:val="0"/>
          <w:numId w:val="3"/>
        </w:numPr>
        <w:spacing w:after="0"/>
        <w:jc w:val="both"/>
        <w:rPr>
          <w:sz w:val="24"/>
          <w:szCs w:val="24"/>
        </w:rPr>
      </w:pPr>
      <w:r w:rsidRPr="00032824">
        <w:rPr>
          <w:sz w:val="24"/>
          <w:szCs w:val="24"/>
        </w:rPr>
        <w:t>As part of this arrangement, memos were generated with protocols drafted from Victim Services response protocol. Victim Services is also “home” to the Palm Beach County SART (Sexual Assault Response Team) which include</w:t>
      </w:r>
      <w:r w:rsidR="007044FE" w:rsidRPr="00032824">
        <w:rPr>
          <w:sz w:val="24"/>
          <w:szCs w:val="24"/>
        </w:rPr>
        <w:t>s</w:t>
      </w:r>
      <w:r w:rsidRPr="00032824">
        <w:rPr>
          <w:sz w:val="24"/>
          <w:szCs w:val="24"/>
        </w:rPr>
        <w:t xml:space="preserve"> the Victim Advocates and the SANE (Sexual Assault Nurse Examiners) who re</w:t>
      </w:r>
      <w:r w:rsidR="007044FE" w:rsidRPr="00032824">
        <w:rPr>
          <w:sz w:val="24"/>
          <w:szCs w:val="24"/>
        </w:rPr>
        <w:t>s</w:t>
      </w:r>
      <w:r w:rsidRPr="00032824">
        <w:rPr>
          <w:sz w:val="24"/>
          <w:szCs w:val="24"/>
        </w:rPr>
        <w:t>pond</w:t>
      </w:r>
      <w:r w:rsidR="00310CCB" w:rsidRPr="00032824">
        <w:rPr>
          <w:sz w:val="24"/>
          <w:szCs w:val="24"/>
        </w:rPr>
        <w:t xml:space="preserve"> to all PBC emergency rooms</w:t>
      </w:r>
      <w:r w:rsidR="007044FE" w:rsidRPr="00032824">
        <w:rPr>
          <w:sz w:val="24"/>
          <w:szCs w:val="24"/>
        </w:rPr>
        <w:t xml:space="preserve"> for reports of alleged sexual assaults, and also Butterfly House. </w:t>
      </w:r>
      <w:r w:rsidR="0086652D" w:rsidRPr="00032824">
        <w:rPr>
          <w:sz w:val="24"/>
          <w:szCs w:val="24"/>
        </w:rPr>
        <w:t>Their sexual assault and forensic guidelines mirror the National Protocol for Sexual Assault Medical Forensic Examinations model as recommended by PREA standards.</w:t>
      </w:r>
      <w:r w:rsidR="00837700" w:rsidRPr="00032824">
        <w:rPr>
          <w:sz w:val="24"/>
          <w:szCs w:val="24"/>
        </w:rPr>
        <w:t xml:space="preserve"> The Victim Advocate is then present to support the alleged victim through the forensic medical examination process and investigatory intervi</w:t>
      </w:r>
      <w:r w:rsidR="008A485E" w:rsidRPr="00032824">
        <w:rPr>
          <w:sz w:val="24"/>
          <w:szCs w:val="24"/>
        </w:rPr>
        <w:t>ew, providing emotional support</w:t>
      </w:r>
    </w:p>
    <w:p w:rsidR="00C14CE6" w:rsidRPr="00032824" w:rsidRDefault="0086652D" w:rsidP="00032824">
      <w:pPr>
        <w:pStyle w:val="ListParagraph"/>
        <w:numPr>
          <w:ilvl w:val="0"/>
          <w:numId w:val="3"/>
        </w:numPr>
        <w:spacing w:after="0"/>
        <w:jc w:val="both"/>
        <w:rPr>
          <w:sz w:val="24"/>
          <w:szCs w:val="24"/>
        </w:rPr>
      </w:pPr>
      <w:r w:rsidRPr="00032824">
        <w:rPr>
          <w:sz w:val="24"/>
          <w:szCs w:val="24"/>
        </w:rPr>
        <w:t>We also became part of</w:t>
      </w:r>
      <w:r w:rsidRPr="00032824">
        <w:t xml:space="preserve"> </w:t>
      </w:r>
      <w:r w:rsidRPr="00032824">
        <w:rPr>
          <w:sz w:val="24"/>
          <w:szCs w:val="24"/>
        </w:rPr>
        <w:t>the</w:t>
      </w:r>
      <w:r w:rsidRPr="00032824">
        <w:t xml:space="preserve"> </w:t>
      </w:r>
      <w:r w:rsidRPr="00032824">
        <w:rPr>
          <w:sz w:val="24"/>
          <w:szCs w:val="24"/>
        </w:rPr>
        <w:t>SART, attending monthly meetings at Victim Services, and participating on a subcommittee. Victim Serv</w:t>
      </w:r>
      <w:r w:rsidR="00310CCB" w:rsidRPr="00032824">
        <w:rPr>
          <w:sz w:val="24"/>
          <w:szCs w:val="24"/>
        </w:rPr>
        <w:t xml:space="preserve">ices offered us an educational </w:t>
      </w:r>
      <w:r w:rsidRPr="00032824">
        <w:rPr>
          <w:sz w:val="24"/>
          <w:szCs w:val="24"/>
        </w:rPr>
        <w:t>tour of their buildings and services</w:t>
      </w:r>
      <w:r w:rsidR="001C38E4" w:rsidRPr="00032824">
        <w:rPr>
          <w:sz w:val="24"/>
          <w:szCs w:val="24"/>
        </w:rPr>
        <w:t>.  W</w:t>
      </w:r>
      <w:r w:rsidRPr="00032824">
        <w:rPr>
          <w:sz w:val="24"/>
          <w:szCs w:val="24"/>
        </w:rPr>
        <w:t>e then reciprocated wi</w:t>
      </w:r>
      <w:r w:rsidR="008A485E" w:rsidRPr="00032824">
        <w:rPr>
          <w:sz w:val="24"/>
          <w:szCs w:val="24"/>
        </w:rPr>
        <w:t>th a visit from them to the MDC</w:t>
      </w:r>
    </w:p>
    <w:p w:rsidR="0086652D" w:rsidRPr="00032824" w:rsidRDefault="0086652D" w:rsidP="00032824">
      <w:pPr>
        <w:pStyle w:val="ListParagraph"/>
        <w:numPr>
          <w:ilvl w:val="0"/>
          <w:numId w:val="3"/>
        </w:numPr>
        <w:spacing w:after="0"/>
        <w:jc w:val="both"/>
        <w:rPr>
          <w:sz w:val="24"/>
          <w:szCs w:val="24"/>
        </w:rPr>
      </w:pPr>
      <w:r w:rsidRPr="00032824">
        <w:rPr>
          <w:sz w:val="24"/>
          <w:szCs w:val="24"/>
        </w:rPr>
        <w:t>An additional memo was forwarded to medical/mental health at both sites concerning follow-up emergency care for inmates alleging sexual assault. Aftercare treatment by medical and mental health is scheduled as well as a discharge plan put into place, with information and brochures furnished by the Victim Advocate at the emergency room/Butterfly House for ongoing medical care and counsel</w:t>
      </w:r>
      <w:r w:rsidR="00837700" w:rsidRPr="00032824">
        <w:rPr>
          <w:sz w:val="24"/>
          <w:szCs w:val="24"/>
        </w:rPr>
        <w:t>ing with their Victim Services A</w:t>
      </w:r>
      <w:r w:rsidRPr="00032824">
        <w:rPr>
          <w:sz w:val="24"/>
          <w:szCs w:val="24"/>
        </w:rPr>
        <w:t xml:space="preserve">dvocate </w:t>
      </w:r>
      <w:r w:rsidR="00837700" w:rsidRPr="00032824">
        <w:rPr>
          <w:sz w:val="24"/>
          <w:szCs w:val="24"/>
        </w:rPr>
        <w:t xml:space="preserve">and the services offered to all victims </w:t>
      </w:r>
      <w:r w:rsidR="008A485E" w:rsidRPr="00032824">
        <w:rPr>
          <w:sz w:val="24"/>
          <w:szCs w:val="24"/>
        </w:rPr>
        <w:t>after release</w:t>
      </w:r>
    </w:p>
    <w:p w:rsidR="00DD727B" w:rsidRPr="00032824" w:rsidRDefault="00DD727B" w:rsidP="00032824">
      <w:pPr>
        <w:pStyle w:val="ListParagraph"/>
        <w:spacing w:after="0"/>
        <w:jc w:val="both"/>
        <w:rPr>
          <w:sz w:val="24"/>
          <w:szCs w:val="24"/>
        </w:rPr>
      </w:pPr>
    </w:p>
    <w:p w:rsidR="007D64CA" w:rsidRPr="00032824" w:rsidRDefault="00E04E8E" w:rsidP="00032824">
      <w:pPr>
        <w:spacing w:after="0"/>
        <w:jc w:val="both"/>
        <w:rPr>
          <w:b/>
          <w:sz w:val="24"/>
          <w:szCs w:val="24"/>
        </w:rPr>
      </w:pPr>
      <w:r w:rsidRPr="00032824">
        <w:rPr>
          <w:b/>
          <w:sz w:val="24"/>
          <w:szCs w:val="24"/>
        </w:rPr>
        <w:t>115.22 Policies to ensure referrals of allegations for investigations</w:t>
      </w:r>
    </w:p>
    <w:p w:rsidR="00A8781F" w:rsidRPr="00032824" w:rsidRDefault="008A485E" w:rsidP="008F54F9">
      <w:pPr>
        <w:pStyle w:val="ListParagraph"/>
        <w:numPr>
          <w:ilvl w:val="0"/>
          <w:numId w:val="41"/>
        </w:numPr>
        <w:spacing w:after="0"/>
        <w:jc w:val="both"/>
        <w:rPr>
          <w:sz w:val="24"/>
          <w:szCs w:val="24"/>
        </w:rPr>
      </w:pPr>
      <w:r w:rsidRPr="00032824">
        <w:rPr>
          <w:sz w:val="24"/>
          <w:szCs w:val="24"/>
        </w:rPr>
        <w:t>Policy</w:t>
      </w:r>
      <w:r w:rsidR="001C38E4" w:rsidRPr="00032824">
        <w:rPr>
          <w:i/>
          <w:sz w:val="24"/>
          <w:szCs w:val="24"/>
        </w:rPr>
        <w:t>,</w:t>
      </w:r>
      <w:r w:rsidR="002B630D" w:rsidRPr="00032824">
        <w:rPr>
          <w:sz w:val="24"/>
          <w:szCs w:val="24"/>
        </w:rPr>
        <w:t xml:space="preserve"> </w:t>
      </w:r>
      <w:r w:rsidR="00837700" w:rsidRPr="00032824">
        <w:rPr>
          <w:sz w:val="24"/>
          <w:szCs w:val="24"/>
        </w:rPr>
        <w:t xml:space="preserve">as well as the </w:t>
      </w:r>
      <w:r w:rsidR="00837700" w:rsidRPr="00032824">
        <w:rPr>
          <w:i/>
          <w:sz w:val="24"/>
          <w:szCs w:val="24"/>
        </w:rPr>
        <w:t>PREA Plan Checklist</w:t>
      </w:r>
      <w:r w:rsidR="001C38E4" w:rsidRPr="00032824">
        <w:rPr>
          <w:i/>
          <w:sz w:val="24"/>
          <w:szCs w:val="24"/>
        </w:rPr>
        <w:t>,</w:t>
      </w:r>
      <w:r w:rsidR="00837700" w:rsidRPr="00032824">
        <w:rPr>
          <w:sz w:val="24"/>
          <w:szCs w:val="24"/>
        </w:rPr>
        <w:t xml:space="preserve"> </w:t>
      </w:r>
      <w:r w:rsidR="002B630D" w:rsidRPr="00032824">
        <w:rPr>
          <w:sz w:val="24"/>
          <w:szCs w:val="24"/>
        </w:rPr>
        <w:t xml:space="preserve">which is part of the </w:t>
      </w:r>
      <w:r w:rsidR="002B630D" w:rsidRPr="00032824">
        <w:rPr>
          <w:i/>
          <w:sz w:val="24"/>
          <w:szCs w:val="24"/>
        </w:rPr>
        <w:t>Emergency Response Resource Manual</w:t>
      </w:r>
      <w:r w:rsidR="002B630D" w:rsidRPr="00032824">
        <w:rPr>
          <w:sz w:val="24"/>
          <w:szCs w:val="24"/>
        </w:rPr>
        <w:t xml:space="preserve">, </w:t>
      </w:r>
      <w:r w:rsidR="00837700" w:rsidRPr="00032824">
        <w:rPr>
          <w:sz w:val="24"/>
          <w:szCs w:val="24"/>
        </w:rPr>
        <w:t>utilized by the duty supervisors</w:t>
      </w:r>
      <w:r w:rsidR="00E31B29" w:rsidRPr="00032824">
        <w:rPr>
          <w:sz w:val="24"/>
          <w:szCs w:val="24"/>
        </w:rPr>
        <w:t xml:space="preserve"> with hyperlinks to the actual corresponding policy</w:t>
      </w:r>
      <w:r w:rsidR="00837700" w:rsidRPr="00032824">
        <w:rPr>
          <w:sz w:val="24"/>
          <w:szCs w:val="24"/>
        </w:rPr>
        <w:t>, contain</w:t>
      </w:r>
      <w:r w:rsidR="00B86184">
        <w:rPr>
          <w:sz w:val="24"/>
          <w:szCs w:val="24"/>
        </w:rPr>
        <w:t>s</w:t>
      </w:r>
      <w:r w:rsidR="00E31B29" w:rsidRPr="00032824">
        <w:rPr>
          <w:sz w:val="24"/>
          <w:szCs w:val="24"/>
        </w:rPr>
        <w:t xml:space="preserve"> a quick glance checklist in the event of an alleged sexual assault, which includes the </w:t>
      </w:r>
      <w:r w:rsidR="00837700" w:rsidRPr="00032824">
        <w:rPr>
          <w:sz w:val="24"/>
          <w:szCs w:val="24"/>
        </w:rPr>
        <w:t>notificatio</w:t>
      </w:r>
      <w:r w:rsidR="00E31B29" w:rsidRPr="00032824">
        <w:rPr>
          <w:sz w:val="24"/>
          <w:szCs w:val="24"/>
        </w:rPr>
        <w:t xml:space="preserve">ns of VCD/investigations </w:t>
      </w:r>
      <w:r w:rsidR="00837700" w:rsidRPr="00032824">
        <w:rPr>
          <w:sz w:val="24"/>
          <w:szCs w:val="24"/>
        </w:rPr>
        <w:t>as part of the zero tolerance policy.</w:t>
      </w:r>
      <w:r w:rsidR="00E31B29" w:rsidRPr="00032824">
        <w:rPr>
          <w:sz w:val="24"/>
          <w:szCs w:val="24"/>
        </w:rPr>
        <w:t xml:space="preserve"> Every report of alleged sexual assault</w:t>
      </w:r>
      <w:r w:rsidR="002C19D0" w:rsidRPr="00032824">
        <w:rPr>
          <w:sz w:val="24"/>
          <w:szCs w:val="24"/>
        </w:rPr>
        <w:t xml:space="preserve">, </w:t>
      </w:r>
      <w:r w:rsidR="00E31B29" w:rsidRPr="00032824">
        <w:rPr>
          <w:sz w:val="24"/>
          <w:szCs w:val="24"/>
        </w:rPr>
        <w:t>abuse</w:t>
      </w:r>
      <w:r w:rsidR="002C19D0" w:rsidRPr="00032824">
        <w:rPr>
          <w:sz w:val="24"/>
          <w:szCs w:val="24"/>
        </w:rPr>
        <w:t xml:space="preserve">, </w:t>
      </w:r>
      <w:r w:rsidR="00E31B29" w:rsidRPr="00032824">
        <w:rPr>
          <w:sz w:val="24"/>
          <w:szCs w:val="24"/>
        </w:rPr>
        <w:t>harassment generates an investigation (even if called t</w:t>
      </w:r>
      <w:r w:rsidRPr="00032824">
        <w:rPr>
          <w:sz w:val="24"/>
          <w:szCs w:val="24"/>
        </w:rPr>
        <w:t>o the 7777 hotline anonymously)</w:t>
      </w:r>
    </w:p>
    <w:p w:rsidR="00B86184" w:rsidRDefault="00B86184" w:rsidP="00B86184">
      <w:pPr>
        <w:spacing w:after="0"/>
        <w:jc w:val="both"/>
        <w:rPr>
          <w:sz w:val="24"/>
          <w:szCs w:val="24"/>
        </w:rPr>
      </w:pPr>
    </w:p>
    <w:p w:rsidR="00B86184" w:rsidRDefault="00A8781F" w:rsidP="00B86184">
      <w:pPr>
        <w:spacing w:after="0"/>
        <w:ind w:firstLine="720"/>
        <w:jc w:val="both"/>
        <w:rPr>
          <w:sz w:val="24"/>
          <w:szCs w:val="24"/>
          <w:u w:val="single"/>
        </w:rPr>
      </w:pPr>
      <w:r w:rsidRPr="00032824">
        <w:rPr>
          <w:sz w:val="24"/>
          <w:szCs w:val="24"/>
          <w:u w:val="single"/>
        </w:rPr>
        <w:t>Future Plan:</w:t>
      </w:r>
    </w:p>
    <w:p w:rsidR="00A8781F" w:rsidRPr="00B86184" w:rsidRDefault="00A8781F" w:rsidP="00B86184">
      <w:pPr>
        <w:spacing w:after="0"/>
        <w:ind w:firstLine="720"/>
        <w:jc w:val="both"/>
        <w:rPr>
          <w:sz w:val="24"/>
          <w:szCs w:val="24"/>
          <w:u w:val="single"/>
        </w:rPr>
      </w:pPr>
      <w:r w:rsidRPr="00032824">
        <w:rPr>
          <w:sz w:val="24"/>
          <w:szCs w:val="24"/>
        </w:rPr>
        <w:t>Website</w:t>
      </w:r>
    </w:p>
    <w:p w:rsidR="00B86184" w:rsidRDefault="00B86184" w:rsidP="00032824">
      <w:pPr>
        <w:spacing w:after="0"/>
        <w:jc w:val="both"/>
        <w:rPr>
          <w:sz w:val="24"/>
          <w:szCs w:val="24"/>
        </w:rPr>
      </w:pPr>
    </w:p>
    <w:p w:rsidR="00FA583A" w:rsidRPr="00032824" w:rsidRDefault="00A9739C" w:rsidP="00B86184">
      <w:pPr>
        <w:spacing w:after="0"/>
        <w:ind w:firstLine="720"/>
        <w:jc w:val="both"/>
        <w:rPr>
          <w:i/>
          <w:sz w:val="24"/>
          <w:szCs w:val="24"/>
          <w:u w:val="single"/>
        </w:rPr>
      </w:pPr>
      <w:r w:rsidRPr="00032824">
        <w:rPr>
          <w:i/>
          <w:sz w:val="24"/>
          <w:szCs w:val="24"/>
          <w:u w:val="single"/>
        </w:rPr>
        <w:t>UPDATE:</w:t>
      </w:r>
    </w:p>
    <w:p w:rsidR="00A9739C" w:rsidRPr="00032824" w:rsidRDefault="00A9739C" w:rsidP="008F54F9">
      <w:pPr>
        <w:pStyle w:val="ListParagraph"/>
        <w:numPr>
          <w:ilvl w:val="0"/>
          <w:numId w:val="26"/>
        </w:numPr>
        <w:spacing w:after="0"/>
        <w:ind w:left="720"/>
        <w:jc w:val="both"/>
        <w:rPr>
          <w:sz w:val="24"/>
          <w:szCs w:val="24"/>
        </w:rPr>
      </w:pPr>
      <w:r w:rsidRPr="00032824">
        <w:rPr>
          <w:sz w:val="24"/>
          <w:szCs w:val="24"/>
        </w:rPr>
        <w:t>Comple</w:t>
      </w:r>
      <w:r w:rsidR="008A485E" w:rsidRPr="00032824">
        <w:rPr>
          <w:sz w:val="24"/>
          <w:szCs w:val="24"/>
        </w:rPr>
        <w:t>ted 2015 and updated frequently</w:t>
      </w:r>
    </w:p>
    <w:p w:rsidR="00A9739C" w:rsidRPr="00032824" w:rsidRDefault="00A9739C" w:rsidP="00032824">
      <w:pPr>
        <w:spacing w:after="0"/>
        <w:jc w:val="both"/>
        <w:rPr>
          <w:sz w:val="24"/>
          <w:szCs w:val="24"/>
        </w:rPr>
      </w:pPr>
    </w:p>
    <w:p w:rsidR="00E04E8E" w:rsidRPr="00032824" w:rsidRDefault="00E04E8E" w:rsidP="00032824">
      <w:pPr>
        <w:spacing w:after="0"/>
        <w:jc w:val="both"/>
        <w:rPr>
          <w:b/>
          <w:sz w:val="28"/>
          <w:szCs w:val="28"/>
          <w:u w:val="single"/>
        </w:rPr>
      </w:pPr>
      <w:r w:rsidRPr="00032824">
        <w:rPr>
          <w:b/>
          <w:sz w:val="28"/>
          <w:szCs w:val="28"/>
          <w:u w:val="single"/>
        </w:rPr>
        <w:t>Training and Education</w:t>
      </w:r>
    </w:p>
    <w:p w:rsidR="002F1EFC" w:rsidRPr="00032824" w:rsidRDefault="002F1EFC" w:rsidP="00032824">
      <w:pPr>
        <w:spacing w:after="0"/>
        <w:jc w:val="both"/>
        <w:rPr>
          <w:b/>
          <w:sz w:val="28"/>
          <w:szCs w:val="28"/>
          <w:u w:val="single"/>
        </w:rPr>
      </w:pPr>
    </w:p>
    <w:p w:rsidR="002F1EFC" w:rsidRPr="00032824" w:rsidRDefault="000F78BF" w:rsidP="00032824">
      <w:pPr>
        <w:spacing w:after="0"/>
        <w:jc w:val="both"/>
        <w:rPr>
          <w:b/>
          <w:sz w:val="24"/>
          <w:szCs w:val="24"/>
        </w:rPr>
      </w:pPr>
      <w:r w:rsidRPr="00032824">
        <w:rPr>
          <w:b/>
          <w:sz w:val="24"/>
          <w:szCs w:val="24"/>
        </w:rPr>
        <w:t>115.31 Employee Training</w:t>
      </w:r>
    </w:p>
    <w:p w:rsidR="00E31B29" w:rsidRPr="00032824" w:rsidRDefault="00E31B29" w:rsidP="008F54F9">
      <w:pPr>
        <w:pStyle w:val="ListParagraph"/>
        <w:numPr>
          <w:ilvl w:val="0"/>
          <w:numId w:val="42"/>
        </w:numPr>
        <w:spacing w:after="0"/>
        <w:jc w:val="both"/>
        <w:rPr>
          <w:sz w:val="24"/>
          <w:szCs w:val="24"/>
        </w:rPr>
      </w:pPr>
      <w:r w:rsidRPr="00032824">
        <w:rPr>
          <w:sz w:val="24"/>
          <w:szCs w:val="24"/>
        </w:rPr>
        <w:t xml:space="preserve">Annual PREA training for employees has been taking place since soon after the 2003 Federal </w:t>
      </w:r>
      <w:r w:rsidR="0002375F" w:rsidRPr="00032824">
        <w:rPr>
          <w:sz w:val="24"/>
          <w:szCs w:val="24"/>
        </w:rPr>
        <w:t xml:space="preserve">PREA </w:t>
      </w:r>
      <w:r w:rsidRPr="00032824">
        <w:rPr>
          <w:sz w:val="24"/>
          <w:szCs w:val="24"/>
        </w:rPr>
        <w:t>mand</w:t>
      </w:r>
      <w:r w:rsidR="00D2255E" w:rsidRPr="00032824">
        <w:rPr>
          <w:sz w:val="24"/>
          <w:szCs w:val="24"/>
        </w:rPr>
        <w:t xml:space="preserve">ate. This was accomplished in Security Orientation and </w:t>
      </w:r>
      <w:r w:rsidR="008718E4" w:rsidRPr="00032824">
        <w:rPr>
          <w:sz w:val="24"/>
          <w:szCs w:val="24"/>
        </w:rPr>
        <w:t xml:space="preserve">in </w:t>
      </w:r>
      <w:r w:rsidRPr="00032824">
        <w:rPr>
          <w:sz w:val="24"/>
          <w:szCs w:val="24"/>
        </w:rPr>
        <w:t>FTO Line-up</w:t>
      </w:r>
      <w:r w:rsidR="008A485E" w:rsidRPr="00032824">
        <w:rPr>
          <w:sz w:val="24"/>
          <w:szCs w:val="24"/>
        </w:rPr>
        <w:t xml:space="preserve"> training along with policy review. </w:t>
      </w:r>
      <w:r w:rsidRPr="00032824">
        <w:rPr>
          <w:sz w:val="24"/>
          <w:szCs w:val="24"/>
        </w:rPr>
        <w:t xml:space="preserve">Attendance signature pages </w:t>
      </w:r>
      <w:r w:rsidR="00997B3D" w:rsidRPr="00032824">
        <w:rPr>
          <w:sz w:val="24"/>
          <w:szCs w:val="24"/>
        </w:rPr>
        <w:t xml:space="preserve">were </w:t>
      </w:r>
      <w:r w:rsidRPr="00032824">
        <w:rPr>
          <w:sz w:val="24"/>
          <w:szCs w:val="24"/>
        </w:rPr>
        <w:t xml:space="preserve">completed and maintained. With the advent of Power DMS, </w:t>
      </w:r>
      <w:r w:rsidR="002C19D0" w:rsidRPr="00032824">
        <w:rPr>
          <w:sz w:val="24"/>
          <w:szCs w:val="24"/>
        </w:rPr>
        <w:t>a record of all policies read is</w:t>
      </w:r>
      <w:r w:rsidR="00A23635" w:rsidRPr="00032824">
        <w:rPr>
          <w:sz w:val="24"/>
          <w:szCs w:val="24"/>
        </w:rPr>
        <w:t xml:space="preserve"> now</w:t>
      </w:r>
      <w:r w:rsidRPr="00032824">
        <w:rPr>
          <w:sz w:val="24"/>
          <w:szCs w:val="24"/>
        </w:rPr>
        <w:t xml:space="preserve"> electronically maintained, an</w:t>
      </w:r>
      <w:r w:rsidR="002B630D" w:rsidRPr="00032824">
        <w:rPr>
          <w:sz w:val="24"/>
          <w:szCs w:val="24"/>
        </w:rPr>
        <w:t>d FTO line-up tr</w:t>
      </w:r>
      <w:r w:rsidR="008A485E" w:rsidRPr="00032824">
        <w:rPr>
          <w:sz w:val="24"/>
          <w:szCs w:val="24"/>
        </w:rPr>
        <w:t>aining continues</w:t>
      </w:r>
    </w:p>
    <w:p w:rsidR="002B630D" w:rsidRPr="00032824" w:rsidRDefault="002B630D" w:rsidP="008F54F9">
      <w:pPr>
        <w:pStyle w:val="ListParagraph"/>
        <w:numPr>
          <w:ilvl w:val="0"/>
          <w:numId w:val="42"/>
        </w:numPr>
        <w:spacing w:after="0"/>
        <w:jc w:val="both"/>
        <w:rPr>
          <w:sz w:val="24"/>
          <w:szCs w:val="24"/>
        </w:rPr>
      </w:pPr>
      <w:r w:rsidRPr="00032824">
        <w:rPr>
          <w:sz w:val="24"/>
          <w:szCs w:val="24"/>
        </w:rPr>
        <w:t xml:space="preserve">A new </w:t>
      </w:r>
      <w:r w:rsidR="00A23635" w:rsidRPr="00032824">
        <w:rPr>
          <w:sz w:val="24"/>
          <w:szCs w:val="24"/>
        </w:rPr>
        <w:t xml:space="preserve">employee PREA education </w:t>
      </w:r>
      <w:r w:rsidRPr="00032824">
        <w:rPr>
          <w:sz w:val="24"/>
          <w:szCs w:val="24"/>
        </w:rPr>
        <w:t>video obtaine</w:t>
      </w:r>
      <w:r w:rsidR="008A485E" w:rsidRPr="00032824">
        <w:rPr>
          <w:sz w:val="24"/>
          <w:szCs w:val="24"/>
        </w:rPr>
        <w:t xml:space="preserve">d from PRC </w:t>
      </w:r>
      <w:r w:rsidRPr="00032824">
        <w:rPr>
          <w:sz w:val="24"/>
          <w:szCs w:val="24"/>
        </w:rPr>
        <w:t>has been shown</w:t>
      </w:r>
      <w:r w:rsidR="008A485E" w:rsidRPr="00032824">
        <w:rPr>
          <w:sz w:val="24"/>
          <w:szCs w:val="24"/>
        </w:rPr>
        <w:t xml:space="preserve"> in Security Orientation </w:t>
      </w:r>
    </w:p>
    <w:p w:rsidR="007F5D76" w:rsidRPr="00032824" w:rsidRDefault="002B630D" w:rsidP="008F54F9">
      <w:pPr>
        <w:pStyle w:val="ListParagraph"/>
        <w:numPr>
          <w:ilvl w:val="0"/>
          <w:numId w:val="42"/>
        </w:numPr>
        <w:spacing w:after="0"/>
        <w:jc w:val="both"/>
        <w:rPr>
          <w:sz w:val="24"/>
          <w:szCs w:val="24"/>
        </w:rPr>
      </w:pPr>
      <w:r w:rsidRPr="00032824">
        <w:rPr>
          <w:sz w:val="24"/>
          <w:szCs w:val="24"/>
        </w:rPr>
        <w:t xml:space="preserve">Employee </w:t>
      </w:r>
      <w:r w:rsidR="00A23635" w:rsidRPr="00032824">
        <w:rPr>
          <w:sz w:val="24"/>
          <w:szCs w:val="24"/>
        </w:rPr>
        <w:t>education posters on zero tolerance, as</w:t>
      </w:r>
      <w:r w:rsidRPr="00032824">
        <w:rPr>
          <w:sz w:val="24"/>
          <w:szCs w:val="24"/>
        </w:rPr>
        <w:t xml:space="preserve"> well as corresponding brochures were created and hung at a</w:t>
      </w:r>
      <w:r w:rsidR="001C38E4" w:rsidRPr="00032824">
        <w:rPr>
          <w:sz w:val="24"/>
          <w:szCs w:val="24"/>
        </w:rPr>
        <w:t xml:space="preserve">ll employee entrances </w:t>
      </w:r>
      <w:r w:rsidR="002C19D0" w:rsidRPr="00032824">
        <w:rPr>
          <w:sz w:val="24"/>
          <w:szCs w:val="24"/>
        </w:rPr>
        <w:t>and line</w:t>
      </w:r>
      <w:r w:rsidR="001C38E4" w:rsidRPr="00032824">
        <w:rPr>
          <w:sz w:val="24"/>
          <w:szCs w:val="24"/>
        </w:rPr>
        <w:t xml:space="preserve"> </w:t>
      </w:r>
      <w:r w:rsidRPr="00032824">
        <w:rPr>
          <w:sz w:val="24"/>
          <w:szCs w:val="24"/>
        </w:rPr>
        <w:t>up rooms.</w:t>
      </w:r>
    </w:p>
    <w:p w:rsidR="00837700" w:rsidRPr="00032824" w:rsidRDefault="00837700" w:rsidP="00032824">
      <w:pPr>
        <w:pStyle w:val="ListParagraph"/>
        <w:spacing w:after="0"/>
        <w:jc w:val="both"/>
        <w:rPr>
          <w:sz w:val="24"/>
          <w:szCs w:val="24"/>
        </w:rPr>
      </w:pPr>
    </w:p>
    <w:p w:rsidR="00B86184" w:rsidRDefault="00FA583A" w:rsidP="00B86184">
      <w:pPr>
        <w:pStyle w:val="ListParagraph"/>
        <w:spacing w:after="0"/>
        <w:jc w:val="both"/>
        <w:rPr>
          <w:sz w:val="24"/>
          <w:szCs w:val="24"/>
          <w:u w:val="single"/>
        </w:rPr>
      </w:pPr>
      <w:r w:rsidRPr="00032824">
        <w:rPr>
          <w:sz w:val="24"/>
          <w:szCs w:val="24"/>
          <w:u w:val="single"/>
        </w:rPr>
        <w:t>Future Plan:</w:t>
      </w:r>
    </w:p>
    <w:p w:rsidR="008C03B9" w:rsidRPr="00B86184" w:rsidRDefault="008C03B9" w:rsidP="00B86184">
      <w:pPr>
        <w:pStyle w:val="ListParagraph"/>
        <w:spacing w:after="0"/>
        <w:jc w:val="both"/>
        <w:rPr>
          <w:sz w:val="24"/>
          <w:szCs w:val="24"/>
          <w:u w:val="single"/>
        </w:rPr>
      </w:pPr>
      <w:r w:rsidRPr="00032824">
        <w:rPr>
          <w:i/>
          <w:sz w:val="24"/>
          <w:szCs w:val="24"/>
        </w:rPr>
        <w:t xml:space="preserve">Further education for staff </w:t>
      </w:r>
    </w:p>
    <w:p w:rsidR="00A9739C" w:rsidRPr="00032824" w:rsidRDefault="00A9739C" w:rsidP="00032824">
      <w:pPr>
        <w:pStyle w:val="ListParagraph"/>
        <w:spacing w:after="0"/>
        <w:jc w:val="both"/>
        <w:rPr>
          <w:i/>
          <w:sz w:val="24"/>
          <w:szCs w:val="24"/>
        </w:rPr>
      </w:pPr>
    </w:p>
    <w:p w:rsidR="002F1EFC" w:rsidRPr="00032824" w:rsidRDefault="00A9739C" w:rsidP="00032824">
      <w:pPr>
        <w:pStyle w:val="ListParagraph"/>
        <w:spacing w:after="0"/>
        <w:jc w:val="both"/>
        <w:rPr>
          <w:i/>
          <w:sz w:val="24"/>
          <w:szCs w:val="24"/>
          <w:u w:val="single"/>
        </w:rPr>
      </w:pPr>
      <w:r w:rsidRPr="00032824">
        <w:rPr>
          <w:i/>
          <w:sz w:val="24"/>
          <w:szCs w:val="24"/>
          <w:u w:val="single"/>
        </w:rPr>
        <w:t>UPDATE:</w:t>
      </w:r>
    </w:p>
    <w:p w:rsidR="00A9739C" w:rsidRPr="00032824" w:rsidRDefault="00A9739C" w:rsidP="00032824">
      <w:pPr>
        <w:pStyle w:val="ListParagraph"/>
        <w:numPr>
          <w:ilvl w:val="0"/>
          <w:numId w:val="26"/>
        </w:numPr>
        <w:spacing w:after="0"/>
        <w:jc w:val="both"/>
        <w:rPr>
          <w:sz w:val="24"/>
          <w:szCs w:val="24"/>
        </w:rPr>
      </w:pPr>
      <w:r w:rsidRPr="00032824">
        <w:rPr>
          <w:sz w:val="24"/>
          <w:szCs w:val="24"/>
        </w:rPr>
        <w:t>6 DMS power points created and sent out at intervals to staff</w:t>
      </w:r>
      <w:r w:rsidR="008A485E" w:rsidRPr="00032824">
        <w:rPr>
          <w:sz w:val="24"/>
          <w:szCs w:val="24"/>
        </w:rPr>
        <w:t xml:space="preserve"> 2016</w:t>
      </w:r>
    </w:p>
    <w:p w:rsidR="00A9739C" w:rsidRPr="00032824" w:rsidRDefault="00A9739C" w:rsidP="00032824">
      <w:pPr>
        <w:pStyle w:val="ListParagraph"/>
        <w:numPr>
          <w:ilvl w:val="0"/>
          <w:numId w:val="26"/>
        </w:numPr>
        <w:spacing w:after="0"/>
        <w:jc w:val="both"/>
        <w:rPr>
          <w:sz w:val="24"/>
          <w:szCs w:val="24"/>
        </w:rPr>
      </w:pPr>
      <w:r w:rsidRPr="00032824">
        <w:rPr>
          <w:sz w:val="24"/>
          <w:szCs w:val="24"/>
        </w:rPr>
        <w:t>PRC DV</w:t>
      </w:r>
      <w:r w:rsidR="008A485E" w:rsidRPr="00032824">
        <w:rPr>
          <w:sz w:val="24"/>
          <w:szCs w:val="24"/>
        </w:rPr>
        <w:t>D played for all in Orientation</w:t>
      </w:r>
    </w:p>
    <w:p w:rsidR="00A9739C" w:rsidRPr="00032824" w:rsidRDefault="00A9739C" w:rsidP="00032824">
      <w:pPr>
        <w:pStyle w:val="ListParagraph"/>
        <w:numPr>
          <w:ilvl w:val="0"/>
          <w:numId w:val="26"/>
        </w:numPr>
        <w:spacing w:after="0"/>
        <w:jc w:val="both"/>
        <w:rPr>
          <w:sz w:val="24"/>
          <w:szCs w:val="24"/>
        </w:rPr>
      </w:pPr>
      <w:r w:rsidRPr="00032824">
        <w:rPr>
          <w:sz w:val="24"/>
          <w:szCs w:val="24"/>
        </w:rPr>
        <w:t>Information stations for employees placed in central hallways at both sites with a variety of br</w:t>
      </w:r>
      <w:r w:rsidR="008A485E" w:rsidRPr="00032824">
        <w:rPr>
          <w:sz w:val="24"/>
          <w:szCs w:val="24"/>
        </w:rPr>
        <w:t>ochures and printed information</w:t>
      </w:r>
    </w:p>
    <w:p w:rsidR="00A9739C" w:rsidRPr="00032824" w:rsidRDefault="00A9739C" w:rsidP="00032824">
      <w:pPr>
        <w:pStyle w:val="ListParagraph"/>
        <w:numPr>
          <w:ilvl w:val="0"/>
          <w:numId w:val="26"/>
        </w:numPr>
        <w:spacing w:after="0"/>
        <w:jc w:val="both"/>
        <w:rPr>
          <w:sz w:val="24"/>
          <w:szCs w:val="24"/>
        </w:rPr>
      </w:pPr>
      <w:r w:rsidRPr="00032824">
        <w:rPr>
          <w:sz w:val="24"/>
          <w:szCs w:val="24"/>
        </w:rPr>
        <w:t>PREA quick reference cards and PBSO PREA</w:t>
      </w:r>
      <w:r w:rsidR="008A485E" w:rsidRPr="00032824">
        <w:rPr>
          <w:sz w:val="24"/>
          <w:szCs w:val="24"/>
        </w:rPr>
        <w:t xml:space="preserve"> brochures distributed to staff</w:t>
      </w:r>
    </w:p>
    <w:p w:rsidR="00A9739C" w:rsidRPr="00032824" w:rsidRDefault="008A485E" w:rsidP="00032824">
      <w:pPr>
        <w:pStyle w:val="ListParagraph"/>
        <w:numPr>
          <w:ilvl w:val="0"/>
          <w:numId w:val="26"/>
        </w:numPr>
        <w:spacing w:after="0"/>
        <w:jc w:val="both"/>
        <w:rPr>
          <w:sz w:val="24"/>
          <w:szCs w:val="24"/>
        </w:rPr>
      </w:pPr>
      <w:r w:rsidRPr="00032824">
        <w:rPr>
          <w:sz w:val="24"/>
          <w:szCs w:val="24"/>
        </w:rPr>
        <w:t>PREA and Transgender policies</w:t>
      </w:r>
      <w:r w:rsidR="00A9739C" w:rsidRPr="00032824">
        <w:rPr>
          <w:sz w:val="24"/>
          <w:szCs w:val="24"/>
        </w:rPr>
        <w:t xml:space="preserve"> revie</w:t>
      </w:r>
      <w:r w:rsidRPr="00032824">
        <w:rPr>
          <w:sz w:val="24"/>
          <w:szCs w:val="24"/>
        </w:rPr>
        <w:t>wed and on DMS for staff review</w:t>
      </w:r>
    </w:p>
    <w:p w:rsidR="00A9739C" w:rsidRPr="00032824" w:rsidRDefault="00A9739C" w:rsidP="00032824">
      <w:pPr>
        <w:pStyle w:val="ListParagraph"/>
        <w:numPr>
          <w:ilvl w:val="0"/>
          <w:numId w:val="26"/>
        </w:numPr>
        <w:spacing w:after="0"/>
        <w:jc w:val="both"/>
        <w:rPr>
          <w:sz w:val="24"/>
          <w:szCs w:val="24"/>
        </w:rPr>
      </w:pPr>
      <w:r w:rsidRPr="00032824">
        <w:rPr>
          <w:sz w:val="24"/>
          <w:szCs w:val="24"/>
        </w:rPr>
        <w:t>Knock and A</w:t>
      </w:r>
      <w:r w:rsidR="008A485E" w:rsidRPr="00032824">
        <w:rPr>
          <w:sz w:val="24"/>
          <w:szCs w:val="24"/>
        </w:rPr>
        <w:t>nnounce training completed</w:t>
      </w:r>
    </w:p>
    <w:p w:rsidR="00A9739C" w:rsidRPr="00032824" w:rsidRDefault="00A9739C" w:rsidP="00032824">
      <w:pPr>
        <w:pStyle w:val="ListParagraph"/>
        <w:numPr>
          <w:ilvl w:val="0"/>
          <w:numId w:val="26"/>
        </w:numPr>
        <w:spacing w:after="0"/>
        <w:jc w:val="both"/>
        <w:rPr>
          <w:sz w:val="24"/>
          <w:szCs w:val="24"/>
        </w:rPr>
      </w:pPr>
      <w:r w:rsidRPr="00032824">
        <w:rPr>
          <w:sz w:val="24"/>
          <w:szCs w:val="24"/>
        </w:rPr>
        <w:t>All t</w:t>
      </w:r>
      <w:r w:rsidR="008A485E" w:rsidRPr="00032824">
        <w:rPr>
          <w:sz w:val="24"/>
          <w:szCs w:val="24"/>
        </w:rPr>
        <w:t>raining shared with contractors</w:t>
      </w:r>
    </w:p>
    <w:p w:rsidR="00B86184" w:rsidRDefault="00B86184" w:rsidP="00032824">
      <w:pPr>
        <w:pStyle w:val="ListParagraph"/>
        <w:spacing w:after="0"/>
        <w:jc w:val="both"/>
        <w:rPr>
          <w:sz w:val="24"/>
          <w:szCs w:val="24"/>
        </w:rPr>
      </w:pPr>
    </w:p>
    <w:p w:rsidR="008F54F9" w:rsidRDefault="008F54F9" w:rsidP="00032824">
      <w:pPr>
        <w:pStyle w:val="ListParagraph"/>
        <w:spacing w:after="0"/>
        <w:jc w:val="both"/>
        <w:rPr>
          <w:sz w:val="24"/>
          <w:szCs w:val="24"/>
        </w:rPr>
      </w:pPr>
    </w:p>
    <w:p w:rsidR="008F54F9" w:rsidRPr="00032824" w:rsidRDefault="008F54F9" w:rsidP="00032824">
      <w:pPr>
        <w:pStyle w:val="ListParagraph"/>
        <w:spacing w:after="0"/>
        <w:jc w:val="both"/>
        <w:rPr>
          <w:sz w:val="24"/>
          <w:szCs w:val="24"/>
        </w:rPr>
      </w:pPr>
    </w:p>
    <w:p w:rsidR="002F1EFC" w:rsidRPr="00032824" w:rsidRDefault="000F78BF" w:rsidP="00032824">
      <w:pPr>
        <w:spacing w:after="0"/>
        <w:jc w:val="both"/>
        <w:rPr>
          <w:b/>
          <w:sz w:val="24"/>
          <w:szCs w:val="24"/>
        </w:rPr>
      </w:pPr>
      <w:r w:rsidRPr="00032824">
        <w:rPr>
          <w:b/>
          <w:sz w:val="24"/>
          <w:szCs w:val="24"/>
        </w:rPr>
        <w:t xml:space="preserve">115.32 Volunteer and contractor </w:t>
      </w:r>
      <w:r w:rsidR="004B1496" w:rsidRPr="00032824">
        <w:rPr>
          <w:b/>
          <w:sz w:val="24"/>
          <w:szCs w:val="24"/>
        </w:rPr>
        <w:t>training</w:t>
      </w:r>
    </w:p>
    <w:p w:rsidR="00CD182E" w:rsidRPr="00032824" w:rsidRDefault="002B630D" w:rsidP="00032824">
      <w:pPr>
        <w:pStyle w:val="ListParagraph"/>
        <w:numPr>
          <w:ilvl w:val="0"/>
          <w:numId w:val="5"/>
        </w:numPr>
        <w:spacing w:after="0"/>
        <w:jc w:val="both"/>
        <w:rPr>
          <w:b/>
          <w:sz w:val="24"/>
          <w:szCs w:val="24"/>
        </w:rPr>
      </w:pPr>
      <w:r w:rsidRPr="00032824">
        <w:rPr>
          <w:sz w:val="24"/>
          <w:szCs w:val="24"/>
        </w:rPr>
        <w:t xml:space="preserve">Annual PREA training </w:t>
      </w:r>
      <w:r w:rsidR="00997B3D" w:rsidRPr="00032824">
        <w:rPr>
          <w:sz w:val="24"/>
          <w:szCs w:val="24"/>
        </w:rPr>
        <w:t>for contractors and volunteers</w:t>
      </w:r>
      <w:r w:rsidRPr="00032824">
        <w:rPr>
          <w:sz w:val="24"/>
          <w:szCs w:val="24"/>
        </w:rPr>
        <w:t xml:space="preserve"> was accomplished in Security Orientation and in </w:t>
      </w:r>
      <w:r w:rsidR="0002375F" w:rsidRPr="00032824">
        <w:rPr>
          <w:sz w:val="24"/>
          <w:szCs w:val="24"/>
        </w:rPr>
        <w:t>Armor’s corporate</w:t>
      </w:r>
      <w:r w:rsidR="008A485E" w:rsidRPr="00032824">
        <w:rPr>
          <w:sz w:val="24"/>
          <w:szCs w:val="24"/>
        </w:rPr>
        <w:t xml:space="preserve"> training</w:t>
      </w:r>
      <w:r w:rsidR="007F5D76" w:rsidRPr="00032824">
        <w:rPr>
          <w:i/>
          <w:sz w:val="24"/>
          <w:szCs w:val="24"/>
        </w:rPr>
        <w:t xml:space="preserve"> </w:t>
      </w:r>
      <w:r w:rsidR="00A23635" w:rsidRPr="00032824">
        <w:rPr>
          <w:sz w:val="24"/>
          <w:szCs w:val="24"/>
        </w:rPr>
        <w:t>were also updated by their corporate clinical education department, and shared with</w:t>
      </w:r>
      <w:r w:rsidR="00A23635" w:rsidRPr="00032824">
        <w:rPr>
          <w:i/>
          <w:sz w:val="24"/>
          <w:szCs w:val="24"/>
        </w:rPr>
        <w:t xml:space="preserve"> </w:t>
      </w:r>
      <w:r w:rsidR="00A23635" w:rsidRPr="00032824">
        <w:rPr>
          <w:sz w:val="24"/>
          <w:szCs w:val="24"/>
        </w:rPr>
        <w:t>their employees. PBSO p</w:t>
      </w:r>
      <w:r w:rsidRPr="00032824">
        <w:rPr>
          <w:sz w:val="24"/>
          <w:szCs w:val="24"/>
        </w:rPr>
        <w:t xml:space="preserve">olicies were distributed annually as well </w:t>
      </w:r>
      <w:r w:rsidR="00A1223F" w:rsidRPr="00032824">
        <w:rPr>
          <w:sz w:val="24"/>
          <w:szCs w:val="24"/>
        </w:rPr>
        <w:t xml:space="preserve">as </w:t>
      </w:r>
      <w:r w:rsidRPr="00032824">
        <w:rPr>
          <w:sz w:val="24"/>
          <w:szCs w:val="24"/>
        </w:rPr>
        <w:t xml:space="preserve">to </w:t>
      </w:r>
      <w:r w:rsidR="0002375F" w:rsidRPr="00032824">
        <w:rPr>
          <w:sz w:val="24"/>
          <w:szCs w:val="24"/>
        </w:rPr>
        <w:t xml:space="preserve">other </w:t>
      </w:r>
      <w:r w:rsidRPr="00032824">
        <w:rPr>
          <w:sz w:val="24"/>
          <w:szCs w:val="24"/>
        </w:rPr>
        <w:t xml:space="preserve">contractors and volunteers. Attendance signature pages </w:t>
      </w:r>
      <w:r w:rsidR="00997B3D" w:rsidRPr="00032824">
        <w:rPr>
          <w:sz w:val="24"/>
          <w:szCs w:val="24"/>
        </w:rPr>
        <w:t xml:space="preserve">were </w:t>
      </w:r>
      <w:r w:rsidRPr="00032824">
        <w:rPr>
          <w:sz w:val="24"/>
          <w:szCs w:val="24"/>
        </w:rPr>
        <w:t xml:space="preserve">completed and </w:t>
      </w:r>
      <w:r w:rsidR="008A485E" w:rsidRPr="00032824">
        <w:rPr>
          <w:sz w:val="24"/>
          <w:szCs w:val="24"/>
        </w:rPr>
        <w:t>maintained</w:t>
      </w:r>
      <w:r w:rsidR="0002375F" w:rsidRPr="00032824">
        <w:rPr>
          <w:sz w:val="24"/>
          <w:szCs w:val="24"/>
        </w:rPr>
        <w:t xml:space="preserve"> </w:t>
      </w:r>
    </w:p>
    <w:p w:rsidR="00CD182E" w:rsidRPr="00032824" w:rsidRDefault="007F5D76" w:rsidP="00032824">
      <w:pPr>
        <w:pStyle w:val="ListParagraph"/>
        <w:numPr>
          <w:ilvl w:val="0"/>
          <w:numId w:val="5"/>
        </w:numPr>
        <w:spacing w:after="0"/>
        <w:jc w:val="both"/>
        <w:rPr>
          <w:sz w:val="24"/>
          <w:szCs w:val="24"/>
        </w:rPr>
      </w:pPr>
      <w:r w:rsidRPr="00032824">
        <w:rPr>
          <w:sz w:val="24"/>
          <w:szCs w:val="24"/>
        </w:rPr>
        <w:t>In 2013,</w:t>
      </w:r>
      <w:r w:rsidR="0002375F" w:rsidRPr="00032824">
        <w:rPr>
          <w:sz w:val="24"/>
          <w:szCs w:val="24"/>
        </w:rPr>
        <w:t xml:space="preserve"> we expanded the annual PREA training to include all contractors, su</w:t>
      </w:r>
      <w:r w:rsidR="00A1223F" w:rsidRPr="00032824">
        <w:rPr>
          <w:sz w:val="24"/>
          <w:szCs w:val="24"/>
        </w:rPr>
        <w:t>bco</w:t>
      </w:r>
      <w:r w:rsidR="0002375F" w:rsidRPr="00032824">
        <w:rPr>
          <w:sz w:val="24"/>
          <w:szCs w:val="24"/>
        </w:rPr>
        <w:t xml:space="preserve">ntractors, Pre-Trial Intervention Program, </w:t>
      </w:r>
      <w:r w:rsidR="00A1223F" w:rsidRPr="00032824">
        <w:rPr>
          <w:sz w:val="24"/>
          <w:szCs w:val="24"/>
        </w:rPr>
        <w:t>Facilities’ Management staff, Public Defender Office Interviewers, all Programs volunteers, facilitators,</w:t>
      </w:r>
      <w:r w:rsidR="00997B3D" w:rsidRPr="00032824">
        <w:rPr>
          <w:sz w:val="24"/>
          <w:szCs w:val="24"/>
        </w:rPr>
        <w:t xml:space="preserve"> Health Department employees with jail assignments, </w:t>
      </w:r>
      <w:r w:rsidR="00A1223F" w:rsidRPr="00032824">
        <w:rPr>
          <w:sz w:val="24"/>
          <w:szCs w:val="24"/>
        </w:rPr>
        <w:t xml:space="preserve"> and S</w:t>
      </w:r>
      <w:r w:rsidR="008A485E" w:rsidRPr="00032824">
        <w:rPr>
          <w:sz w:val="24"/>
          <w:szCs w:val="24"/>
        </w:rPr>
        <w:t>chool Board Teachers assigned to</w:t>
      </w:r>
      <w:r w:rsidR="00A1223F" w:rsidRPr="00032824">
        <w:rPr>
          <w:sz w:val="24"/>
          <w:szCs w:val="24"/>
        </w:rPr>
        <w:t xml:space="preserve"> the jail.</w:t>
      </w:r>
      <w:r w:rsidR="00997B3D" w:rsidRPr="00032824">
        <w:rPr>
          <w:sz w:val="24"/>
          <w:szCs w:val="24"/>
        </w:rPr>
        <w:t xml:space="preserve"> They received the zero tolerance employee brochure</w:t>
      </w:r>
      <w:r w:rsidR="008A485E" w:rsidRPr="00032824">
        <w:rPr>
          <w:sz w:val="24"/>
          <w:szCs w:val="24"/>
        </w:rPr>
        <w:t>s</w:t>
      </w:r>
      <w:r w:rsidR="00A23635" w:rsidRPr="00032824">
        <w:rPr>
          <w:sz w:val="24"/>
          <w:szCs w:val="24"/>
        </w:rPr>
        <w:t xml:space="preserve"> and the P</w:t>
      </w:r>
      <w:r w:rsidR="00997B3D" w:rsidRPr="00032824">
        <w:rPr>
          <w:sz w:val="24"/>
          <w:szCs w:val="24"/>
        </w:rPr>
        <w:t>REA Acknowledgement Form which includes more zero tolerance information.</w:t>
      </w:r>
      <w:r w:rsidR="00A23635" w:rsidRPr="00032824">
        <w:rPr>
          <w:sz w:val="24"/>
          <w:szCs w:val="24"/>
        </w:rPr>
        <w:t xml:space="preserve"> Signature sheets</w:t>
      </w:r>
      <w:r w:rsidR="008A485E" w:rsidRPr="00032824">
        <w:rPr>
          <w:sz w:val="24"/>
          <w:szCs w:val="24"/>
        </w:rPr>
        <w:t xml:space="preserve"> were obtained and kept on file</w:t>
      </w:r>
    </w:p>
    <w:p w:rsidR="00997B3D" w:rsidRPr="00032824" w:rsidRDefault="00A9739C" w:rsidP="00032824">
      <w:pPr>
        <w:pStyle w:val="ListParagraph"/>
        <w:numPr>
          <w:ilvl w:val="0"/>
          <w:numId w:val="5"/>
        </w:numPr>
        <w:spacing w:after="0"/>
        <w:jc w:val="both"/>
        <w:rPr>
          <w:sz w:val="24"/>
          <w:szCs w:val="24"/>
        </w:rPr>
      </w:pPr>
      <w:r w:rsidRPr="00032824">
        <w:rPr>
          <w:sz w:val="24"/>
          <w:szCs w:val="24"/>
        </w:rPr>
        <w:t xml:space="preserve">Since 2014, the </w:t>
      </w:r>
      <w:r w:rsidR="00997B3D" w:rsidRPr="00032824">
        <w:rPr>
          <w:sz w:val="24"/>
          <w:szCs w:val="24"/>
        </w:rPr>
        <w:t xml:space="preserve"> updates with volunteers, teachers, Health Department assignments, and fa</w:t>
      </w:r>
      <w:r w:rsidRPr="00032824">
        <w:rPr>
          <w:sz w:val="24"/>
          <w:szCs w:val="24"/>
        </w:rPr>
        <w:t>cilitators, we have been mailed</w:t>
      </w:r>
      <w:r w:rsidR="00997B3D" w:rsidRPr="00032824">
        <w:rPr>
          <w:sz w:val="24"/>
          <w:szCs w:val="24"/>
        </w:rPr>
        <w:t xml:space="preserve"> the annual PREA training packet with the PREA Acknowledgement Form which they return with their annual </w:t>
      </w:r>
      <w:r w:rsidR="008A485E" w:rsidRPr="00032824">
        <w:rPr>
          <w:sz w:val="24"/>
          <w:szCs w:val="24"/>
        </w:rPr>
        <w:t>security clearance application</w:t>
      </w:r>
    </w:p>
    <w:p w:rsidR="00997B3D" w:rsidRPr="00032824" w:rsidRDefault="00997B3D" w:rsidP="00032824">
      <w:pPr>
        <w:pStyle w:val="ListParagraph"/>
        <w:numPr>
          <w:ilvl w:val="0"/>
          <w:numId w:val="5"/>
        </w:numPr>
        <w:spacing w:after="0"/>
        <w:jc w:val="both"/>
        <w:rPr>
          <w:sz w:val="24"/>
          <w:szCs w:val="24"/>
        </w:rPr>
      </w:pPr>
      <w:r w:rsidRPr="00032824">
        <w:rPr>
          <w:sz w:val="24"/>
          <w:szCs w:val="24"/>
        </w:rPr>
        <w:t>We are scheduled to have two booths for the Armor Skills Fair in August of 2014. We will complete their annual security clearance applications and their an</w:t>
      </w:r>
      <w:r w:rsidR="008A485E" w:rsidRPr="00032824">
        <w:rPr>
          <w:sz w:val="24"/>
          <w:szCs w:val="24"/>
        </w:rPr>
        <w:t>nual PREA training at that time</w:t>
      </w:r>
    </w:p>
    <w:p w:rsidR="00997B3D" w:rsidRPr="00032824" w:rsidRDefault="00997B3D" w:rsidP="00032824">
      <w:pPr>
        <w:pStyle w:val="ListParagraph"/>
        <w:numPr>
          <w:ilvl w:val="0"/>
          <w:numId w:val="5"/>
        </w:numPr>
        <w:spacing w:after="0"/>
        <w:jc w:val="both"/>
        <w:rPr>
          <w:sz w:val="24"/>
          <w:szCs w:val="24"/>
        </w:rPr>
      </w:pPr>
      <w:r w:rsidRPr="00032824">
        <w:rPr>
          <w:sz w:val="24"/>
          <w:szCs w:val="24"/>
        </w:rPr>
        <w:t>All other groups will b</w:t>
      </w:r>
      <w:r w:rsidR="008A485E" w:rsidRPr="00032824">
        <w:rPr>
          <w:sz w:val="24"/>
          <w:szCs w:val="24"/>
        </w:rPr>
        <w:t>e updated as per the prior plan</w:t>
      </w:r>
    </w:p>
    <w:p w:rsidR="002B630D" w:rsidRPr="00032824" w:rsidRDefault="002B630D" w:rsidP="00032824">
      <w:pPr>
        <w:pStyle w:val="ListParagraph"/>
        <w:numPr>
          <w:ilvl w:val="0"/>
          <w:numId w:val="5"/>
        </w:numPr>
        <w:spacing w:after="0"/>
        <w:jc w:val="both"/>
        <w:rPr>
          <w:sz w:val="24"/>
          <w:szCs w:val="24"/>
        </w:rPr>
      </w:pPr>
      <w:r w:rsidRPr="00032824">
        <w:rPr>
          <w:sz w:val="24"/>
          <w:szCs w:val="24"/>
        </w:rPr>
        <w:t>A new video obtained from the PREA Resource Center has been shown in Security Orientation we</w:t>
      </w:r>
      <w:r w:rsidR="008A485E" w:rsidRPr="00032824">
        <w:rPr>
          <w:sz w:val="24"/>
          <w:szCs w:val="24"/>
        </w:rPr>
        <w:t>ekly</w:t>
      </w:r>
    </w:p>
    <w:p w:rsidR="00DD727B" w:rsidRPr="00032824" w:rsidRDefault="002B630D" w:rsidP="00032824">
      <w:pPr>
        <w:pStyle w:val="ListParagraph"/>
        <w:numPr>
          <w:ilvl w:val="0"/>
          <w:numId w:val="5"/>
        </w:numPr>
        <w:spacing w:after="0"/>
        <w:jc w:val="both"/>
        <w:rPr>
          <w:sz w:val="24"/>
          <w:szCs w:val="24"/>
        </w:rPr>
      </w:pPr>
      <w:r w:rsidRPr="00032824">
        <w:rPr>
          <w:sz w:val="24"/>
          <w:szCs w:val="24"/>
        </w:rPr>
        <w:t>Employee education on zero tolerance, and well as corresponding brochures were created and hung at all emplo</w:t>
      </w:r>
      <w:r w:rsidR="008A485E" w:rsidRPr="00032824">
        <w:rPr>
          <w:sz w:val="24"/>
          <w:szCs w:val="24"/>
        </w:rPr>
        <w:t>yee entrances and line-up rooms</w:t>
      </w:r>
    </w:p>
    <w:p w:rsidR="00DD6E89" w:rsidRPr="00032824" w:rsidRDefault="00DD6E89" w:rsidP="00032824">
      <w:pPr>
        <w:pStyle w:val="ListParagraph"/>
        <w:spacing w:after="0"/>
        <w:jc w:val="both"/>
        <w:rPr>
          <w:sz w:val="24"/>
          <w:szCs w:val="24"/>
        </w:rPr>
      </w:pPr>
    </w:p>
    <w:p w:rsidR="00FB572A" w:rsidRPr="00032824" w:rsidRDefault="00DD6E89" w:rsidP="00032824">
      <w:pPr>
        <w:pStyle w:val="ListParagraph"/>
        <w:spacing w:after="0"/>
        <w:ind w:left="0"/>
        <w:jc w:val="both"/>
        <w:rPr>
          <w:b/>
          <w:sz w:val="24"/>
          <w:szCs w:val="24"/>
        </w:rPr>
      </w:pPr>
      <w:r w:rsidRPr="00032824">
        <w:rPr>
          <w:b/>
          <w:sz w:val="24"/>
          <w:szCs w:val="24"/>
        </w:rPr>
        <w:t>115.33 Inmate education</w:t>
      </w:r>
    </w:p>
    <w:p w:rsidR="00A9739C" w:rsidRPr="00032824" w:rsidRDefault="008A485E" w:rsidP="00032824">
      <w:pPr>
        <w:pStyle w:val="ListParagraph"/>
        <w:numPr>
          <w:ilvl w:val="0"/>
          <w:numId w:val="7"/>
        </w:numPr>
        <w:spacing w:after="0"/>
        <w:jc w:val="both"/>
        <w:rPr>
          <w:sz w:val="24"/>
          <w:szCs w:val="24"/>
        </w:rPr>
      </w:pPr>
      <w:r w:rsidRPr="00032824">
        <w:rPr>
          <w:sz w:val="24"/>
          <w:szCs w:val="24"/>
        </w:rPr>
        <w:t>C</w:t>
      </w:r>
      <w:r w:rsidR="00D9303C" w:rsidRPr="00032824">
        <w:rPr>
          <w:sz w:val="24"/>
          <w:szCs w:val="24"/>
        </w:rPr>
        <w:t>urrent policy, procedure and practice concerning inmate PREA</w:t>
      </w:r>
      <w:r w:rsidRPr="00032824">
        <w:rPr>
          <w:sz w:val="24"/>
          <w:szCs w:val="24"/>
        </w:rPr>
        <w:t xml:space="preserve"> education beginning in intake in practice. </w:t>
      </w:r>
      <w:r w:rsidR="00D9303C" w:rsidRPr="00032824">
        <w:rPr>
          <w:sz w:val="24"/>
          <w:szCs w:val="24"/>
        </w:rPr>
        <w:t>Zero tolerance information is contained in the Inmate Rule</w:t>
      </w:r>
      <w:r w:rsidR="00310CCB" w:rsidRPr="00032824">
        <w:rPr>
          <w:sz w:val="24"/>
          <w:szCs w:val="24"/>
        </w:rPr>
        <w:t>book, the cla</w:t>
      </w:r>
      <w:r w:rsidRPr="00032824">
        <w:rPr>
          <w:sz w:val="24"/>
          <w:szCs w:val="24"/>
        </w:rPr>
        <w:t>ssification info-sheet</w:t>
      </w:r>
      <w:r w:rsidR="00D9303C" w:rsidRPr="00032824">
        <w:rPr>
          <w:sz w:val="24"/>
          <w:szCs w:val="24"/>
        </w:rPr>
        <w:t xml:space="preserve"> and the inmate education posters placed throughout the inmate a</w:t>
      </w:r>
      <w:r w:rsidRPr="00032824">
        <w:rPr>
          <w:sz w:val="24"/>
          <w:szCs w:val="24"/>
        </w:rPr>
        <w:t>reas throughout both facilities</w:t>
      </w:r>
      <w:r w:rsidR="00D9303C" w:rsidRPr="00032824">
        <w:rPr>
          <w:sz w:val="24"/>
          <w:szCs w:val="24"/>
        </w:rPr>
        <w:t xml:space="preserve"> </w:t>
      </w:r>
    </w:p>
    <w:p w:rsidR="007F5D76" w:rsidRPr="00032824" w:rsidRDefault="00D9303C" w:rsidP="00032824">
      <w:pPr>
        <w:pStyle w:val="ListParagraph"/>
        <w:numPr>
          <w:ilvl w:val="0"/>
          <w:numId w:val="7"/>
        </w:numPr>
        <w:spacing w:after="0"/>
        <w:jc w:val="both"/>
        <w:rPr>
          <w:sz w:val="24"/>
          <w:szCs w:val="24"/>
        </w:rPr>
      </w:pPr>
      <w:r w:rsidRPr="00032824">
        <w:rPr>
          <w:sz w:val="24"/>
          <w:szCs w:val="24"/>
        </w:rPr>
        <w:t xml:space="preserve">The Inmate Orientation video also contains information concerning sexual abuse/assault/harassment. All these are done in the three most common languages, English, Spanish, and Creole. Language Line and translators are available for other language translations, as well as those who are hearing impaired. For the sight impaired and those unable to read, the information can </w:t>
      </w:r>
      <w:r w:rsidR="008A485E" w:rsidRPr="00032824">
        <w:rPr>
          <w:sz w:val="24"/>
          <w:szCs w:val="24"/>
        </w:rPr>
        <w:t>be read to them</w:t>
      </w:r>
      <w:r w:rsidR="00FB572A" w:rsidRPr="00032824">
        <w:rPr>
          <w:sz w:val="24"/>
          <w:szCs w:val="24"/>
        </w:rPr>
        <w:t xml:space="preserve"> </w:t>
      </w:r>
    </w:p>
    <w:p w:rsidR="00A9739C" w:rsidRPr="00032824" w:rsidRDefault="00A9739C" w:rsidP="00032824">
      <w:pPr>
        <w:pStyle w:val="ListParagraph"/>
        <w:numPr>
          <w:ilvl w:val="0"/>
          <w:numId w:val="7"/>
        </w:numPr>
        <w:spacing w:after="0"/>
        <w:jc w:val="both"/>
        <w:rPr>
          <w:sz w:val="24"/>
          <w:szCs w:val="24"/>
        </w:rPr>
      </w:pPr>
      <w:r w:rsidRPr="00032824">
        <w:rPr>
          <w:sz w:val="24"/>
          <w:szCs w:val="24"/>
        </w:rPr>
        <w:t>Inmates</w:t>
      </w:r>
      <w:r w:rsidR="008A485E" w:rsidRPr="00032824">
        <w:rPr>
          <w:sz w:val="24"/>
          <w:szCs w:val="24"/>
        </w:rPr>
        <w:t xml:space="preserve"> now see a PRC PREA video daily</w:t>
      </w:r>
    </w:p>
    <w:p w:rsidR="008C03B9" w:rsidRPr="00032824" w:rsidRDefault="008C03B9" w:rsidP="00032824">
      <w:pPr>
        <w:pStyle w:val="ListParagraph"/>
        <w:spacing w:after="0"/>
        <w:jc w:val="both"/>
        <w:rPr>
          <w:sz w:val="24"/>
          <w:szCs w:val="24"/>
        </w:rPr>
      </w:pPr>
    </w:p>
    <w:p w:rsidR="00365C32" w:rsidRPr="00032824" w:rsidRDefault="004B1496" w:rsidP="00032824">
      <w:pPr>
        <w:spacing w:after="0"/>
        <w:jc w:val="both"/>
        <w:rPr>
          <w:b/>
          <w:sz w:val="24"/>
          <w:szCs w:val="24"/>
        </w:rPr>
      </w:pPr>
      <w:r w:rsidRPr="00032824">
        <w:rPr>
          <w:b/>
          <w:sz w:val="24"/>
          <w:szCs w:val="24"/>
        </w:rPr>
        <w:t>115.34 Specialized training: Investigations</w:t>
      </w:r>
      <w:r w:rsidR="00273C04" w:rsidRPr="00032824">
        <w:rPr>
          <w:b/>
          <w:sz w:val="24"/>
          <w:szCs w:val="24"/>
        </w:rPr>
        <w:t xml:space="preserve"> </w:t>
      </w:r>
    </w:p>
    <w:p w:rsidR="00CE7563" w:rsidRPr="00032824" w:rsidRDefault="00273C04" w:rsidP="00032824">
      <w:pPr>
        <w:pStyle w:val="ListParagraph"/>
        <w:numPr>
          <w:ilvl w:val="0"/>
          <w:numId w:val="3"/>
        </w:numPr>
        <w:spacing w:after="0"/>
        <w:jc w:val="both"/>
        <w:rPr>
          <w:sz w:val="24"/>
          <w:szCs w:val="24"/>
        </w:rPr>
      </w:pPr>
      <w:r w:rsidRPr="00032824">
        <w:rPr>
          <w:sz w:val="24"/>
          <w:szCs w:val="24"/>
        </w:rPr>
        <w:t>PBSO Corrections Investigators and Inspectors attended the FL Sheriff’s Offi</w:t>
      </w:r>
      <w:r w:rsidR="00DD727B" w:rsidRPr="00032824">
        <w:rPr>
          <w:sz w:val="24"/>
          <w:szCs w:val="24"/>
        </w:rPr>
        <w:t>ce PREA Investigator’s Training</w:t>
      </w:r>
    </w:p>
    <w:p w:rsidR="00365C32" w:rsidRPr="00032824" w:rsidRDefault="00365C32" w:rsidP="00032824">
      <w:pPr>
        <w:pStyle w:val="ListParagraph"/>
        <w:spacing w:after="0"/>
        <w:jc w:val="both"/>
        <w:rPr>
          <w:sz w:val="24"/>
          <w:szCs w:val="24"/>
        </w:rPr>
      </w:pPr>
    </w:p>
    <w:p w:rsidR="00365C32" w:rsidRPr="00032824" w:rsidRDefault="000F78BF" w:rsidP="00032824">
      <w:pPr>
        <w:spacing w:after="0"/>
        <w:jc w:val="both"/>
        <w:rPr>
          <w:b/>
          <w:sz w:val="24"/>
          <w:szCs w:val="24"/>
        </w:rPr>
      </w:pPr>
      <w:r w:rsidRPr="00032824">
        <w:rPr>
          <w:b/>
          <w:sz w:val="24"/>
          <w:szCs w:val="24"/>
        </w:rPr>
        <w:t>115.35 Specialized training: Medical and mental health</w:t>
      </w:r>
    </w:p>
    <w:p w:rsidR="00D9303C" w:rsidRPr="00032824" w:rsidRDefault="00310CCB" w:rsidP="00032824">
      <w:pPr>
        <w:pStyle w:val="ListParagraph"/>
        <w:numPr>
          <w:ilvl w:val="0"/>
          <w:numId w:val="5"/>
        </w:numPr>
        <w:spacing w:after="0"/>
        <w:jc w:val="both"/>
        <w:rPr>
          <w:sz w:val="24"/>
          <w:szCs w:val="24"/>
        </w:rPr>
      </w:pPr>
      <w:r w:rsidRPr="00032824">
        <w:rPr>
          <w:sz w:val="24"/>
          <w:szCs w:val="24"/>
        </w:rPr>
        <w:t>Employee education on zero tolerance, and well as corresponding brochures were created and hung at all employee entrances and line-up rooms.</w:t>
      </w:r>
    </w:p>
    <w:p w:rsidR="00A51713" w:rsidRPr="00032824" w:rsidRDefault="00D9303C" w:rsidP="00032824">
      <w:pPr>
        <w:pStyle w:val="ListParagraph"/>
        <w:numPr>
          <w:ilvl w:val="0"/>
          <w:numId w:val="5"/>
        </w:numPr>
        <w:spacing w:after="0"/>
        <w:jc w:val="both"/>
        <w:rPr>
          <w:sz w:val="24"/>
          <w:szCs w:val="24"/>
        </w:rPr>
      </w:pPr>
      <w:r w:rsidRPr="00032824">
        <w:rPr>
          <w:sz w:val="24"/>
          <w:szCs w:val="24"/>
        </w:rPr>
        <w:t>Medical and mental health employees r</w:t>
      </w:r>
      <w:r w:rsidR="00D65737" w:rsidRPr="00032824">
        <w:rPr>
          <w:sz w:val="24"/>
          <w:szCs w:val="24"/>
        </w:rPr>
        <w:t xml:space="preserve">eceive orientation and annual </w:t>
      </w:r>
      <w:r w:rsidR="00310CCB" w:rsidRPr="00032824">
        <w:rPr>
          <w:sz w:val="24"/>
          <w:szCs w:val="24"/>
        </w:rPr>
        <w:t>training through</w:t>
      </w:r>
      <w:r w:rsidR="00A51713" w:rsidRPr="00032824">
        <w:rPr>
          <w:sz w:val="24"/>
          <w:szCs w:val="24"/>
        </w:rPr>
        <w:t xml:space="preserve"> Armor</w:t>
      </w:r>
      <w:r w:rsidR="00310CCB" w:rsidRPr="00032824">
        <w:rPr>
          <w:sz w:val="24"/>
          <w:szCs w:val="24"/>
        </w:rPr>
        <w:t xml:space="preserve">’s </w:t>
      </w:r>
      <w:r w:rsidR="00A51713" w:rsidRPr="00032824">
        <w:rPr>
          <w:sz w:val="24"/>
          <w:szCs w:val="24"/>
        </w:rPr>
        <w:t>PREA corporate education</w:t>
      </w:r>
      <w:r w:rsidR="00310CCB" w:rsidRPr="00032824">
        <w:rPr>
          <w:sz w:val="24"/>
          <w:szCs w:val="24"/>
        </w:rPr>
        <w:t xml:space="preserve"> packets.</w:t>
      </w:r>
    </w:p>
    <w:p w:rsidR="00CC4900" w:rsidRPr="00032824" w:rsidRDefault="000261E6" w:rsidP="00032824">
      <w:pPr>
        <w:pStyle w:val="ListParagraph"/>
        <w:numPr>
          <w:ilvl w:val="0"/>
          <w:numId w:val="5"/>
        </w:numPr>
        <w:spacing w:after="0"/>
        <w:jc w:val="both"/>
        <w:rPr>
          <w:sz w:val="24"/>
          <w:szCs w:val="24"/>
        </w:rPr>
      </w:pPr>
      <w:r w:rsidRPr="00032824">
        <w:rPr>
          <w:sz w:val="24"/>
          <w:szCs w:val="24"/>
        </w:rPr>
        <w:t>We had</w:t>
      </w:r>
      <w:r w:rsidR="00310CCB" w:rsidRPr="00032824">
        <w:rPr>
          <w:sz w:val="24"/>
          <w:szCs w:val="24"/>
        </w:rPr>
        <w:t xml:space="preserve"> two booths for the Armor Skills</w:t>
      </w:r>
      <w:r w:rsidRPr="00032824">
        <w:rPr>
          <w:sz w:val="24"/>
          <w:szCs w:val="24"/>
        </w:rPr>
        <w:t xml:space="preserve"> Fair in August of 2014. We</w:t>
      </w:r>
      <w:r w:rsidR="00310CCB" w:rsidRPr="00032824">
        <w:rPr>
          <w:sz w:val="24"/>
          <w:szCs w:val="24"/>
        </w:rPr>
        <w:t xml:space="preserve"> complete</w:t>
      </w:r>
      <w:r w:rsidRPr="00032824">
        <w:rPr>
          <w:sz w:val="24"/>
          <w:szCs w:val="24"/>
        </w:rPr>
        <w:t>d</w:t>
      </w:r>
      <w:r w:rsidR="00310CCB" w:rsidRPr="00032824">
        <w:rPr>
          <w:sz w:val="24"/>
          <w:szCs w:val="24"/>
        </w:rPr>
        <w:t xml:space="preserve"> their annual security clearance applications and their annual PREA training at that time.</w:t>
      </w:r>
    </w:p>
    <w:p w:rsidR="00D65737" w:rsidRPr="00032824" w:rsidRDefault="008A485E" w:rsidP="00032824">
      <w:pPr>
        <w:pStyle w:val="ListParagraph"/>
        <w:numPr>
          <w:ilvl w:val="0"/>
          <w:numId w:val="3"/>
        </w:numPr>
        <w:spacing w:after="0"/>
        <w:jc w:val="both"/>
        <w:rPr>
          <w:b/>
          <w:sz w:val="24"/>
          <w:szCs w:val="24"/>
        </w:rPr>
      </w:pPr>
      <w:r w:rsidRPr="00032824">
        <w:rPr>
          <w:sz w:val="24"/>
          <w:szCs w:val="24"/>
        </w:rPr>
        <w:t xml:space="preserve">Received training on PREA policies. </w:t>
      </w:r>
      <w:r w:rsidR="00D65737" w:rsidRPr="00032824">
        <w:rPr>
          <w:sz w:val="24"/>
          <w:szCs w:val="24"/>
        </w:rPr>
        <w:t xml:space="preserve"> Information includes their role as it pertains to </w:t>
      </w:r>
      <w:r w:rsidR="00A51713" w:rsidRPr="00032824">
        <w:rPr>
          <w:sz w:val="24"/>
          <w:szCs w:val="24"/>
        </w:rPr>
        <w:t>hospital transfer</w:t>
      </w:r>
      <w:r w:rsidR="00D65737" w:rsidRPr="00032824">
        <w:rPr>
          <w:sz w:val="24"/>
          <w:szCs w:val="24"/>
        </w:rPr>
        <w:t>s</w:t>
      </w:r>
      <w:r w:rsidR="00A51713" w:rsidRPr="00032824">
        <w:rPr>
          <w:sz w:val="24"/>
          <w:szCs w:val="24"/>
        </w:rPr>
        <w:t>, while main</w:t>
      </w:r>
      <w:r w:rsidRPr="00032824">
        <w:rPr>
          <w:sz w:val="24"/>
          <w:szCs w:val="24"/>
        </w:rPr>
        <w:t>taining all possible evidence</w:t>
      </w:r>
    </w:p>
    <w:p w:rsidR="00A51713" w:rsidRPr="00032824" w:rsidRDefault="00310CCB" w:rsidP="00032824">
      <w:pPr>
        <w:pStyle w:val="ListParagraph"/>
        <w:numPr>
          <w:ilvl w:val="0"/>
          <w:numId w:val="3"/>
        </w:numPr>
        <w:spacing w:after="0"/>
        <w:jc w:val="both"/>
        <w:rPr>
          <w:sz w:val="24"/>
          <w:szCs w:val="24"/>
        </w:rPr>
      </w:pPr>
      <w:r w:rsidRPr="00032824">
        <w:rPr>
          <w:sz w:val="24"/>
          <w:szCs w:val="24"/>
        </w:rPr>
        <w:t xml:space="preserve">An additional memo was forwarded to medical/mental health at both sites concerning follow-up emergency care for inmates alleging sexual assault. Aftercare treatment by medical and mental health is scheduled as well as a discharge plan put into place, with information and brochures furnished by the Victim Advocate at the emergency room/Butterfly House for ongoing medical care and counseling with their Victim Services Advocate and the services offered to </w:t>
      </w:r>
      <w:r w:rsidR="008A485E" w:rsidRPr="00032824">
        <w:rPr>
          <w:sz w:val="24"/>
          <w:szCs w:val="24"/>
        </w:rPr>
        <w:t>all victims after release</w:t>
      </w:r>
    </w:p>
    <w:p w:rsidR="00DD727B" w:rsidRPr="00032824" w:rsidRDefault="00DD727B" w:rsidP="00032824">
      <w:pPr>
        <w:pStyle w:val="ListParagraph"/>
        <w:spacing w:after="0"/>
        <w:jc w:val="both"/>
        <w:rPr>
          <w:sz w:val="24"/>
          <w:szCs w:val="24"/>
        </w:rPr>
      </w:pPr>
    </w:p>
    <w:p w:rsidR="000F78BF" w:rsidRPr="00032824" w:rsidRDefault="000F78BF" w:rsidP="00032824">
      <w:pPr>
        <w:spacing w:after="0"/>
        <w:jc w:val="both"/>
        <w:rPr>
          <w:b/>
          <w:sz w:val="28"/>
          <w:szCs w:val="28"/>
          <w:u w:val="single"/>
        </w:rPr>
      </w:pPr>
      <w:r w:rsidRPr="00032824">
        <w:rPr>
          <w:b/>
          <w:sz w:val="28"/>
          <w:szCs w:val="28"/>
          <w:u w:val="single"/>
        </w:rPr>
        <w:t xml:space="preserve">Screening for Risk of Sexual Victimization and </w:t>
      </w:r>
      <w:r w:rsidR="004B1496" w:rsidRPr="00032824">
        <w:rPr>
          <w:b/>
          <w:sz w:val="28"/>
          <w:szCs w:val="28"/>
          <w:u w:val="single"/>
        </w:rPr>
        <w:t>Abusiveness</w:t>
      </w:r>
    </w:p>
    <w:p w:rsidR="00365C32" w:rsidRPr="00032824" w:rsidRDefault="00365C32" w:rsidP="00032824">
      <w:pPr>
        <w:spacing w:after="0"/>
        <w:jc w:val="both"/>
        <w:rPr>
          <w:b/>
          <w:sz w:val="28"/>
          <w:szCs w:val="28"/>
          <w:u w:val="single"/>
        </w:rPr>
      </w:pPr>
    </w:p>
    <w:p w:rsidR="00365C32" w:rsidRPr="00032824" w:rsidRDefault="008A485E" w:rsidP="00032824">
      <w:pPr>
        <w:pStyle w:val="ListParagraph"/>
        <w:numPr>
          <w:ilvl w:val="1"/>
          <w:numId w:val="28"/>
        </w:numPr>
        <w:spacing w:after="0"/>
        <w:jc w:val="both"/>
        <w:rPr>
          <w:b/>
          <w:sz w:val="24"/>
          <w:szCs w:val="24"/>
        </w:rPr>
      </w:pPr>
      <w:r w:rsidRPr="00032824">
        <w:rPr>
          <w:b/>
          <w:sz w:val="24"/>
          <w:szCs w:val="24"/>
        </w:rPr>
        <w:t>S</w:t>
      </w:r>
      <w:r w:rsidR="000F78BF" w:rsidRPr="00032824">
        <w:rPr>
          <w:b/>
          <w:sz w:val="24"/>
          <w:szCs w:val="24"/>
        </w:rPr>
        <w:t xml:space="preserve">creening for risk of victimization and </w:t>
      </w:r>
      <w:r w:rsidR="004B1496" w:rsidRPr="00032824">
        <w:rPr>
          <w:b/>
          <w:sz w:val="24"/>
          <w:szCs w:val="24"/>
        </w:rPr>
        <w:t>abusiveness</w:t>
      </w:r>
    </w:p>
    <w:p w:rsidR="00273C04" w:rsidRPr="00032824" w:rsidRDefault="008A485E" w:rsidP="00B86184">
      <w:pPr>
        <w:pStyle w:val="ListParagraph"/>
        <w:numPr>
          <w:ilvl w:val="0"/>
          <w:numId w:val="32"/>
        </w:numPr>
        <w:ind w:left="720"/>
        <w:jc w:val="both"/>
        <w:rPr>
          <w:sz w:val="24"/>
          <w:szCs w:val="24"/>
        </w:rPr>
      </w:pPr>
      <w:r w:rsidRPr="00032824">
        <w:rPr>
          <w:sz w:val="24"/>
          <w:szCs w:val="24"/>
        </w:rPr>
        <w:t>Policy and P</w:t>
      </w:r>
      <w:r w:rsidR="00273C04" w:rsidRPr="00032824">
        <w:rPr>
          <w:sz w:val="24"/>
          <w:szCs w:val="24"/>
        </w:rPr>
        <w:t>ractice</w:t>
      </w:r>
      <w:r w:rsidR="003E076D" w:rsidRPr="00032824">
        <w:rPr>
          <w:sz w:val="24"/>
          <w:szCs w:val="24"/>
        </w:rPr>
        <w:t xml:space="preserve"> is</w:t>
      </w:r>
      <w:r w:rsidR="00273C04" w:rsidRPr="00032824">
        <w:rPr>
          <w:sz w:val="24"/>
          <w:szCs w:val="24"/>
        </w:rPr>
        <w:t xml:space="preserve"> in place for classification along with medical’s mental health screening</w:t>
      </w:r>
      <w:r w:rsidR="002C1DAA" w:rsidRPr="00032824">
        <w:rPr>
          <w:sz w:val="24"/>
          <w:szCs w:val="24"/>
        </w:rPr>
        <w:t>; t</w:t>
      </w:r>
      <w:r w:rsidR="003E076D" w:rsidRPr="00032824">
        <w:rPr>
          <w:sz w:val="24"/>
          <w:szCs w:val="24"/>
        </w:rPr>
        <w:t>hey</w:t>
      </w:r>
      <w:r w:rsidR="00273C04" w:rsidRPr="00032824">
        <w:rPr>
          <w:sz w:val="24"/>
          <w:szCs w:val="24"/>
        </w:rPr>
        <w:t xml:space="preserve"> ask the pertinent interview questions concerning inmate v</w:t>
      </w:r>
      <w:r w:rsidR="00F87A09" w:rsidRPr="00032824">
        <w:rPr>
          <w:sz w:val="24"/>
          <w:szCs w:val="24"/>
        </w:rPr>
        <w:t xml:space="preserve">ulnerabilities, </w:t>
      </w:r>
      <w:r w:rsidR="00032824" w:rsidRPr="00032824">
        <w:rPr>
          <w:sz w:val="24"/>
          <w:szCs w:val="24"/>
        </w:rPr>
        <w:t>self-perception</w:t>
      </w:r>
      <w:r w:rsidR="00273C04" w:rsidRPr="00032824">
        <w:rPr>
          <w:sz w:val="24"/>
          <w:szCs w:val="24"/>
        </w:rPr>
        <w:t>, prior history of sexual abuse or perpetrations to decide the safest housing, program a</w:t>
      </w:r>
      <w:r w:rsidRPr="00032824">
        <w:rPr>
          <w:sz w:val="24"/>
          <w:szCs w:val="24"/>
        </w:rPr>
        <w:t>nd work assignments</w:t>
      </w:r>
    </w:p>
    <w:p w:rsidR="00273C04" w:rsidRPr="00032824" w:rsidRDefault="00273C04" w:rsidP="00032824">
      <w:pPr>
        <w:pStyle w:val="ListParagraph"/>
        <w:numPr>
          <w:ilvl w:val="0"/>
          <w:numId w:val="9"/>
        </w:numPr>
        <w:spacing w:after="0"/>
        <w:jc w:val="both"/>
        <w:rPr>
          <w:sz w:val="24"/>
          <w:szCs w:val="24"/>
        </w:rPr>
      </w:pPr>
      <w:r w:rsidRPr="00032824">
        <w:rPr>
          <w:sz w:val="24"/>
          <w:szCs w:val="24"/>
        </w:rPr>
        <w:t>Classification’s Pre-screening form was updated twice in the last year to make the quest</w:t>
      </w:r>
      <w:r w:rsidR="008A485E" w:rsidRPr="00032824">
        <w:rPr>
          <w:sz w:val="24"/>
          <w:szCs w:val="24"/>
        </w:rPr>
        <w:t>ions more pertinent and concise</w:t>
      </w:r>
    </w:p>
    <w:p w:rsidR="00273C04" w:rsidRPr="00032824" w:rsidRDefault="00273C04" w:rsidP="00032824">
      <w:pPr>
        <w:pStyle w:val="ListParagraph"/>
        <w:numPr>
          <w:ilvl w:val="0"/>
          <w:numId w:val="9"/>
        </w:numPr>
        <w:spacing w:after="0"/>
        <w:jc w:val="both"/>
        <w:rPr>
          <w:sz w:val="24"/>
          <w:szCs w:val="24"/>
        </w:rPr>
      </w:pPr>
      <w:r w:rsidRPr="00032824">
        <w:rPr>
          <w:sz w:val="24"/>
          <w:szCs w:val="24"/>
        </w:rPr>
        <w:t xml:space="preserve">The inmate’s risk level is reassessed every time a request, </w:t>
      </w:r>
      <w:r w:rsidR="00F87A09" w:rsidRPr="00032824">
        <w:rPr>
          <w:sz w:val="24"/>
          <w:szCs w:val="24"/>
        </w:rPr>
        <w:t>grievance</w:t>
      </w:r>
      <w:r w:rsidRPr="00032824">
        <w:rPr>
          <w:sz w:val="24"/>
          <w:szCs w:val="24"/>
        </w:rPr>
        <w:t xml:space="preserve"> or report is</w:t>
      </w:r>
      <w:r w:rsidR="008A485E" w:rsidRPr="00032824">
        <w:rPr>
          <w:sz w:val="24"/>
          <w:szCs w:val="24"/>
        </w:rPr>
        <w:t xml:space="preserve"> received as an ongoing process</w:t>
      </w:r>
    </w:p>
    <w:p w:rsidR="007F5D76" w:rsidRPr="00032824" w:rsidRDefault="00CC4900" w:rsidP="00032824">
      <w:pPr>
        <w:pStyle w:val="ListParagraph"/>
        <w:numPr>
          <w:ilvl w:val="0"/>
          <w:numId w:val="31"/>
        </w:numPr>
        <w:spacing w:after="0"/>
        <w:jc w:val="both"/>
        <w:rPr>
          <w:sz w:val="24"/>
          <w:szCs w:val="24"/>
        </w:rPr>
      </w:pPr>
      <w:r w:rsidRPr="00032824">
        <w:rPr>
          <w:sz w:val="24"/>
          <w:szCs w:val="24"/>
        </w:rPr>
        <w:t xml:space="preserve">All </w:t>
      </w:r>
      <w:r w:rsidR="00CD182E" w:rsidRPr="00032824">
        <w:rPr>
          <w:sz w:val="24"/>
          <w:szCs w:val="24"/>
        </w:rPr>
        <w:t xml:space="preserve">inmates stating a “yes” response on the questionnaires are referred </w:t>
      </w:r>
      <w:r w:rsidR="008A485E" w:rsidRPr="00032824">
        <w:rPr>
          <w:sz w:val="24"/>
          <w:szCs w:val="24"/>
        </w:rPr>
        <w:t>to mental health for evaluation</w:t>
      </w:r>
    </w:p>
    <w:p w:rsidR="008C03B9" w:rsidRPr="00032824" w:rsidRDefault="008C03B9" w:rsidP="00032824">
      <w:pPr>
        <w:pStyle w:val="ListParagraph"/>
        <w:spacing w:after="0"/>
        <w:jc w:val="both"/>
        <w:rPr>
          <w:sz w:val="24"/>
          <w:szCs w:val="24"/>
        </w:rPr>
      </w:pPr>
    </w:p>
    <w:p w:rsidR="00365C32" w:rsidRPr="00032824" w:rsidRDefault="000F78BF" w:rsidP="00032824">
      <w:pPr>
        <w:spacing w:after="0"/>
        <w:jc w:val="both"/>
        <w:rPr>
          <w:b/>
          <w:sz w:val="24"/>
          <w:szCs w:val="24"/>
        </w:rPr>
      </w:pPr>
      <w:r w:rsidRPr="00032824">
        <w:rPr>
          <w:b/>
          <w:sz w:val="24"/>
          <w:szCs w:val="24"/>
        </w:rPr>
        <w:t>115.42 Use of screening information</w:t>
      </w:r>
    </w:p>
    <w:p w:rsidR="00A51713" w:rsidRPr="00032824" w:rsidRDefault="00A51713" w:rsidP="00032824">
      <w:pPr>
        <w:pStyle w:val="ListParagraph"/>
        <w:numPr>
          <w:ilvl w:val="0"/>
          <w:numId w:val="10"/>
        </w:numPr>
        <w:spacing w:after="0"/>
        <w:jc w:val="both"/>
        <w:rPr>
          <w:sz w:val="24"/>
          <w:szCs w:val="24"/>
        </w:rPr>
      </w:pPr>
      <w:r w:rsidRPr="00032824">
        <w:rPr>
          <w:sz w:val="24"/>
          <w:szCs w:val="24"/>
        </w:rPr>
        <w:t xml:space="preserve">Use of above information gleaned for 115.41, is utilized to decide on housing, work, education, and program assignments with the goal of keeping any vulnerable inmate safe from </w:t>
      </w:r>
      <w:r w:rsidR="00F87A09" w:rsidRPr="00032824">
        <w:rPr>
          <w:sz w:val="24"/>
          <w:szCs w:val="24"/>
        </w:rPr>
        <w:t>those who are deemed highly abu</w:t>
      </w:r>
      <w:r w:rsidRPr="00032824">
        <w:rPr>
          <w:sz w:val="24"/>
          <w:szCs w:val="24"/>
        </w:rPr>
        <w:t xml:space="preserve">sive. </w:t>
      </w:r>
      <w:r w:rsidR="008A485E" w:rsidRPr="00032824">
        <w:rPr>
          <w:sz w:val="24"/>
          <w:szCs w:val="24"/>
        </w:rPr>
        <w:t>C</w:t>
      </w:r>
      <w:r w:rsidR="00CD182E" w:rsidRPr="00032824">
        <w:rPr>
          <w:sz w:val="24"/>
          <w:szCs w:val="24"/>
        </w:rPr>
        <w:t>urren</w:t>
      </w:r>
      <w:r w:rsidR="008A485E" w:rsidRPr="00032824">
        <w:rPr>
          <w:sz w:val="24"/>
          <w:szCs w:val="24"/>
        </w:rPr>
        <w:t>t policy/procedure and practice in place</w:t>
      </w:r>
      <w:r w:rsidR="008557EA" w:rsidRPr="00032824">
        <w:rPr>
          <w:sz w:val="24"/>
          <w:szCs w:val="24"/>
        </w:rPr>
        <w:t xml:space="preserve"> </w:t>
      </w:r>
    </w:p>
    <w:p w:rsidR="008C03B9" w:rsidRPr="00032824" w:rsidRDefault="00A51713" w:rsidP="00032824">
      <w:pPr>
        <w:pStyle w:val="ListParagraph"/>
        <w:numPr>
          <w:ilvl w:val="0"/>
          <w:numId w:val="10"/>
        </w:numPr>
        <w:spacing w:after="0"/>
        <w:jc w:val="both"/>
        <w:rPr>
          <w:sz w:val="24"/>
          <w:szCs w:val="24"/>
        </w:rPr>
      </w:pPr>
      <w:r w:rsidRPr="00032824">
        <w:rPr>
          <w:sz w:val="24"/>
          <w:szCs w:val="24"/>
        </w:rPr>
        <w:t>Individualized determinations are made to ensure this safety, as well as the decision for hou</w:t>
      </w:r>
      <w:r w:rsidR="00F87A09" w:rsidRPr="00032824">
        <w:rPr>
          <w:sz w:val="24"/>
          <w:szCs w:val="24"/>
        </w:rPr>
        <w:t>sing in</w:t>
      </w:r>
      <w:r w:rsidRPr="00032824">
        <w:rPr>
          <w:sz w:val="24"/>
          <w:szCs w:val="24"/>
        </w:rPr>
        <w:t xml:space="preserve"> </w:t>
      </w:r>
      <w:r w:rsidR="008A485E" w:rsidRPr="00032824">
        <w:rPr>
          <w:sz w:val="24"/>
          <w:szCs w:val="24"/>
        </w:rPr>
        <w:t>LGBTI inmates</w:t>
      </w:r>
      <w:r w:rsidRPr="00032824">
        <w:rPr>
          <w:sz w:val="24"/>
          <w:szCs w:val="24"/>
        </w:rPr>
        <w:t xml:space="preserve">, taking the inmates own views for </w:t>
      </w:r>
      <w:r w:rsidR="008A485E" w:rsidRPr="00032824">
        <w:rPr>
          <w:sz w:val="24"/>
          <w:szCs w:val="24"/>
        </w:rPr>
        <w:t>their safety into consideration</w:t>
      </w:r>
    </w:p>
    <w:p w:rsidR="00135C62" w:rsidRPr="00032824" w:rsidRDefault="00135C62" w:rsidP="00032824">
      <w:pPr>
        <w:pStyle w:val="ListParagraph"/>
        <w:spacing w:after="0"/>
        <w:jc w:val="both"/>
        <w:rPr>
          <w:b/>
          <w:i/>
          <w:sz w:val="24"/>
          <w:szCs w:val="24"/>
        </w:rPr>
      </w:pPr>
    </w:p>
    <w:p w:rsidR="008C03B9" w:rsidRPr="00032824" w:rsidRDefault="00135C62" w:rsidP="00032824">
      <w:pPr>
        <w:pStyle w:val="ListParagraph"/>
        <w:spacing w:after="0"/>
        <w:jc w:val="both"/>
        <w:rPr>
          <w:sz w:val="24"/>
          <w:szCs w:val="24"/>
        </w:rPr>
      </w:pPr>
      <w:r w:rsidRPr="00032824">
        <w:rPr>
          <w:sz w:val="24"/>
          <w:szCs w:val="24"/>
        </w:rPr>
        <w:t>UPDATE:</w:t>
      </w:r>
    </w:p>
    <w:p w:rsidR="00135C62" w:rsidRPr="00032824" w:rsidRDefault="00135C62" w:rsidP="00032824">
      <w:pPr>
        <w:pStyle w:val="ListParagraph"/>
        <w:numPr>
          <w:ilvl w:val="0"/>
          <w:numId w:val="10"/>
        </w:numPr>
        <w:spacing w:after="0"/>
        <w:jc w:val="both"/>
        <w:rPr>
          <w:sz w:val="24"/>
          <w:szCs w:val="24"/>
        </w:rPr>
      </w:pPr>
      <w:r w:rsidRPr="00032824">
        <w:rPr>
          <w:sz w:val="24"/>
          <w:szCs w:val="24"/>
        </w:rPr>
        <w:t>Reassessment now occurs within 3 days of intake by mental health. They monitor at interv</w:t>
      </w:r>
      <w:r w:rsidR="008A485E" w:rsidRPr="00032824">
        <w:rPr>
          <w:sz w:val="24"/>
          <w:szCs w:val="24"/>
        </w:rPr>
        <w:t>als via face to face interviews</w:t>
      </w:r>
    </w:p>
    <w:p w:rsidR="00135C62" w:rsidRPr="00032824" w:rsidRDefault="00135C62" w:rsidP="00032824">
      <w:pPr>
        <w:pStyle w:val="ListParagraph"/>
        <w:numPr>
          <w:ilvl w:val="0"/>
          <w:numId w:val="10"/>
        </w:numPr>
        <w:spacing w:after="0"/>
        <w:jc w:val="both"/>
        <w:rPr>
          <w:sz w:val="24"/>
          <w:szCs w:val="24"/>
        </w:rPr>
      </w:pPr>
      <w:r w:rsidRPr="00032824">
        <w:rPr>
          <w:sz w:val="24"/>
          <w:szCs w:val="24"/>
        </w:rPr>
        <w:t>PREA Manager vis</w:t>
      </w:r>
      <w:r w:rsidR="008A485E" w:rsidRPr="00032824">
        <w:rPr>
          <w:sz w:val="24"/>
          <w:szCs w:val="24"/>
        </w:rPr>
        <w:t>its approximately every 90 days</w:t>
      </w:r>
    </w:p>
    <w:p w:rsidR="00135C62" w:rsidRPr="00032824" w:rsidRDefault="00135C62" w:rsidP="00032824">
      <w:pPr>
        <w:pStyle w:val="ListParagraph"/>
        <w:numPr>
          <w:ilvl w:val="0"/>
          <w:numId w:val="10"/>
        </w:numPr>
        <w:spacing w:after="0"/>
        <w:jc w:val="both"/>
        <w:rPr>
          <w:sz w:val="24"/>
          <w:szCs w:val="24"/>
        </w:rPr>
      </w:pPr>
      <w:r w:rsidRPr="00032824">
        <w:rPr>
          <w:sz w:val="24"/>
          <w:szCs w:val="24"/>
        </w:rPr>
        <w:t>Classification monitors continually at weekly segregation meetings (if applicable) and through reports and verbal comm</w:t>
      </w:r>
      <w:r w:rsidR="008A485E" w:rsidRPr="00032824">
        <w:rPr>
          <w:sz w:val="24"/>
          <w:szCs w:val="24"/>
        </w:rPr>
        <w:t>unication with the PREA Manager</w:t>
      </w:r>
    </w:p>
    <w:p w:rsidR="00DD727B" w:rsidRPr="00032824" w:rsidRDefault="00DD727B" w:rsidP="00032824">
      <w:pPr>
        <w:pStyle w:val="ListParagraph"/>
        <w:spacing w:after="0"/>
        <w:jc w:val="both"/>
        <w:rPr>
          <w:i/>
          <w:sz w:val="24"/>
          <w:szCs w:val="24"/>
        </w:rPr>
      </w:pPr>
    </w:p>
    <w:p w:rsidR="00365C32" w:rsidRPr="00032824" w:rsidRDefault="000F78BF" w:rsidP="00032824">
      <w:pPr>
        <w:spacing w:after="0"/>
        <w:jc w:val="both"/>
        <w:rPr>
          <w:b/>
          <w:sz w:val="24"/>
          <w:szCs w:val="24"/>
        </w:rPr>
      </w:pPr>
      <w:r w:rsidRPr="00032824">
        <w:rPr>
          <w:b/>
          <w:sz w:val="24"/>
          <w:szCs w:val="24"/>
        </w:rPr>
        <w:t>115.43 Protective custody</w:t>
      </w:r>
    </w:p>
    <w:p w:rsidR="00CD182E" w:rsidRPr="00032824" w:rsidRDefault="008A485E" w:rsidP="00032824">
      <w:pPr>
        <w:pStyle w:val="ListParagraph"/>
        <w:numPr>
          <w:ilvl w:val="0"/>
          <w:numId w:val="13"/>
        </w:numPr>
        <w:spacing w:after="0"/>
        <w:jc w:val="both"/>
        <w:rPr>
          <w:b/>
          <w:sz w:val="24"/>
          <w:szCs w:val="24"/>
          <w:u w:val="single"/>
        </w:rPr>
      </w:pPr>
      <w:r w:rsidRPr="00032824">
        <w:rPr>
          <w:sz w:val="24"/>
          <w:szCs w:val="24"/>
        </w:rPr>
        <w:t>C</w:t>
      </w:r>
      <w:r w:rsidR="00BA7574" w:rsidRPr="00032824">
        <w:rPr>
          <w:sz w:val="24"/>
          <w:szCs w:val="24"/>
        </w:rPr>
        <w:t>urrent policy/</w:t>
      </w:r>
      <w:r w:rsidR="00CD182E" w:rsidRPr="00032824">
        <w:rPr>
          <w:sz w:val="24"/>
          <w:szCs w:val="24"/>
        </w:rPr>
        <w:t>procedure and practice</w:t>
      </w:r>
      <w:r w:rsidRPr="00032824">
        <w:rPr>
          <w:sz w:val="24"/>
          <w:szCs w:val="24"/>
        </w:rPr>
        <w:t xml:space="preserve"> in place</w:t>
      </w:r>
    </w:p>
    <w:p w:rsidR="00DF0EA1" w:rsidRPr="00032824" w:rsidRDefault="00A51713" w:rsidP="00032824">
      <w:pPr>
        <w:pStyle w:val="ListParagraph"/>
        <w:numPr>
          <w:ilvl w:val="0"/>
          <w:numId w:val="13"/>
        </w:numPr>
        <w:spacing w:after="0"/>
        <w:jc w:val="both"/>
        <w:rPr>
          <w:b/>
          <w:sz w:val="24"/>
          <w:szCs w:val="24"/>
          <w:u w:val="single"/>
        </w:rPr>
      </w:pPr>
      <w:r w:rsidRPr="00032824">
        <w:rPr>
          <w:sz w:val="24"/>
          <w:szCs w:val="24"/>
        </w:rPr>
        <w:t>Also based on information gleaned fro</w:t>
      </w:r>
      <w:r w:rsidR="00CD182E" w:rsidRPr="00032824">
        <w:rPr>
          <w:sz w:val="24"/>
          <w:szCs w:val="24"/>
        </w:rPr>
        <w:t>m compliance</w:t>
      </w:r>
      <w:r w:rsidR="00BA7574" w:rsidRPr="00032824">
        <w:rPr>
          <w:sz w:val="24"/>
          <w:szCs w:val="24"/>
        </w:rPr>
        <w:t xml:space="preserve"> items from standard </w:t>
      </w:r>
      <w:r w:rsidRPr="00032824">
        <w:rPr>
          <w:sz w:val="24"/>
          <w:szCs w:val="24"/>
        </w:rPr>
        <w:t>115.41, inmates at high risk for sexual vi</w:t>
      </w:r>
      <w:r w:rsidR="006D290A" w:rsidRPr="00032824">
        <w:rPr>
          <w:sz w:val="24"/>
          <w:szCs w:val="24"/>
        </w:rPr>
        <w:t>ctimization are not routinely p</w:t>
      </w:r>
      <w:r w:rsidRPr="00032824">
        <w:rPr>
          <w:sz w:val="24"/>
          <w:szCs w:val="24"/>
        </w:rPr>
        <w:t>laced into segregation until all other alternatives are explored.</w:t>
      </w:r>
      <w:r w:rsidR="00BA7574" w:rsidRPr="00032824">
        <w:rPr>
          <w:sz w:val="24"/>
          <w:szCs w:val="24"/>
        </w:rPr>
        <w:t xml:space="preserve"> </w:t>
      </w:r>
      <w:r w:rsidRPr="00032824">
        <w:rPr>
          <w:sz w:val="24"/>
          <w:szCs w:val="24"/>
        </w:rPr>
        <w:t>This is accomplished through classification interviews, as well as ongoing communication by request, grievance, or through</w:t>
      </w:r>
      <w:r w:rsidR="006D290A" w:rsidRPr="00032824">
        <w:rPr>
          <w:sz w:val="24"/>
          <w:szCs w:val="24"/>
        </w:rPr>
        <w:t xml:space="preserve"> </w:t>
      </w:r>
      <w:r w:rsidRPr="00032824">
        <w:rPr>
          <w:sz w:val="24"/>
          <w:szCs w:val="24"/>
        </w:rPr>
        <w:t>other reports received</w:t>
      </w:r>
      <w:r w:rsidR="006D290A" w:rsidRPr="00032824">
        <w:rPr>
          <w:sz w:val="24"/>
          <w:szCs w:val="24"/>
        </w:rPr>
        <w:t xml:space="preserve"> and are discussed weekly</w:t>
      </w:r>
      <w:r w:rsidRPr="00032824">
        <w:rPr>
          <w:sz w:val="24"/>
          <w:szCs w:val="24"/>
        </w:rPr>
        <w:t xml:space="preserve"> in the classification</w:t>
      </w:r>
      <w:r w:rsidR="006D290A" w:rsidRPr="00032824">
        <w:rPr>
          <w:sz w:val="24"/>
          <w:szCs w:val="24"/>
        </w:rPr>
        <w:t xml:space="preserve"> </w:t>
      </w:r>
      <w:r w:rsidRPr="00032824">
        <w:rPr>
          <w:sz w:val="24"/>
          <w:szCs w:val="24"/>
        </w:rPr>
        <w:t>segr</w:t>
      </w:r>
      <w:r w:rsidR="006D290A" w:rsidRPr="00032824">
        <w:rPr>
          <w:sz w:val="24"/>
          <w:szCs w:val="24"/>
        </w:rPr>
        <w:t xml:space="preserve">egation team </w:t>
      </w:r>
      <w:r w:rsidR="008A485E" w:rsidRPr="00032824">
        <w:rPr>
          <w:sz w:val="24"/>
          <w:szCs w:val="24"/>
        </w:rPr>
        <w:t>meetings</w:t>
      </w:r>
    </w:p>
    <w:p w:rsidR="008C03B9" w:rsidRPr="00032824" w:rsidRDefault="008C03B9" w:rsidP="00032824">
      <w:pPr>
        <w:pStyle w:val="ListParagraph"/>
        <w:spacing w:after="0"/>
        <w:jc w:val="both"/>
        <w:rPr>
          <w:sz w:val="24"/>
          <w:szCs w:val="24"/>
        </w:rPr>
      </w:pPr>
    </w:p>
    <w:p w:rsidR="000F78BF" w:rsidRPr="00032824" w:rsidRDefault="000F78BF" w:rsidP="00032824">
      <w:pPr>
        <w:spacing w:after="0"/>
        <w:jc w:val="both"/>
        <w:rPr>
          <w:b/>
          <w:sz w:val="28"/>
          <w:szCs w:val="28"/>
          <w:u w:val="single"/>
        </w:rPr>
      </w:pPr>
      <w:r w:rsidRPr="00032824">
        <w:rPr>
          <w:b/>
          <w:sz w:val="28"/>
          <w:szCs w:val="28"/>
          <w:u w:val="single"/>
        </w:rPr>
        <w:t>Reporting</w:t>
      </w:r>
    </w:p>
    <w:p w:rsidR="00365C32" w:rsidRPr="00032824" w:rsidRDefault="00365C32" w:rsidP="00032824">
      <w:pPr>
        <w:spacing w:after="0"/>
        <w:jc w:val="both"/>
        <w:rPr>
          <w:b/>
          <w:sz w:val="28"/>
          <w:szCs w:val="28"/>
          <w:u w:val="single"/>
        </w:rPr>
      </w:pPr>
    </w:p>
    <w:p w:rsidR="00365C32" w:rsidRPr="00032824" w:rsidRDefault="000F78BF" w:rsidP="00032824">
      <w:pPr>
        <w:spacing w:after="0"/>
        <w:jc w:val="both"/>
        <w:rPr>
          <w:b/>
          <w:sz w:val="24"/>
          <w:szCs w:val="24"/>
        </w:rPr>
      </w:pPr>
      <w:r w:rsidRPr="00032824">
        <w:rPr>
          <w:b/>
          <w:sz w:val="24"/>
          <w:szCs w:val="24"/>
        </w:rPr>
        <w:t>115.51 Inmate reporting</w:t>
      </w:r>
    </w:p>
    <w:p w:rsidR="00FC5810" w:rsidRPr="00032824" w:rsidRDefault="008A485E" w:rsidP="00032824">
      <w:pPr>
        <w:pStyle w:val="ListParagraph"/>
        <w:numPr>
          <w:ilvl w:val="0"/>
          <w:numId w:val="14"/>
        </w:numPr>
        <w:spacing w:after="0"/>
        <w:jc w:val="both"/>
        <w:rPr>
          <w:sz w:val="24"/>
          <w:szCs w:val="24"/>
        </w:rPr>
      </w:pPr>
      <w:r w:rsidRPr="00032824">
        <w:rPr>
          <w:sz w:val="24"/>
          <w:szCs w:val="24"/>
        </w:rPr>
        <w:t xml:space="preserve">Policy </w:t>
      </w:r>
      <w:r w:rsidR="00A51713" w:rsidRPr="00032824">
        <w:rPr>
          <w:sz w:val="24"/>
          <w:szCs w:val="24"/>
        </w:rPr>
        <w:t>speaks to the ways inmates may report any sexu</w:t>
      </w:r>
      <w:r w:rsidR="00FC5810" w:rsidRPr="00032824">
        <w:rPr>
          <w:sz w:val="24"/>
          <w:szCs w:val="24"/>
        </w:rPr>
        <w:t>al abuse, assault or harassment, by telling any employee, volunteer, or contractor, by wri</w:t>
      </w:r>
      <w:r w:rsidR="00A4797B" w:rsidRPr="00032824">
        <w:rPr>
          <w:sz w:val="24"/>
          <w:szCs w:val="24"/>
        </w:rPr>
        <w:t>ti</w:t>
      </w:r>
      <w:r w:rsidR="00FC5810" w:rsidRPr="00032824">
        <w:rPr>
          <w:sz w:val="24"/>
          <w:szCs w:val="24"/>
        </w:rPr>
        <w:t>ng a request slip or grievance, calling their attorney, telling family o</w:t>
      </w:r>
      <w:r w:rsidR="00A4797B" w:rsidRPr="00032824">
        <w:rPr>
          <w:sz w:val="24"/>
          <w:szCs w:val="24"/>
        </w:rPr>
        <w:t>r</w:t>
      </w:r>
      <w:r w:rsidR="00FC5810" w:rsidRPr="00032824">
        <w:rPr>
          <w:sz w:val="24"/>
          <w:szCs w:val="24"/>
        </w:rPr>
        <w:t xml:space="preserve"> friends, or by utilizing the “7777” telephone link to Victim Services hotline</w:t>
      </w:r>
      <w:r w:rsidR="006D290A" w:rsidRPr="00032824">
        <w:rPr>
          <w:sz w:val="24"/>
          <w:szCs w:val="24"/>
        </w:rPr>
        <w:t xml:space="preserve"> (see 115.21 for informati</w:t>
      </w:r>
      <w:r w:rsidRPr="00032824">
        <w:rPr>
          <w:sz w:val="24"/>
          <w:szCs w:val="24"/>
        </w:rPr>
        <w:t>on on SART and Victim Services)</w:t>
      </w:r>
    </w:p>
    <w:p w:rsidR="00A51713" w:rsidRPr="00032824" w:rsidRDefault="00FC5810" w:rsidP="00032824">
      <w:pPr>
        <w:pStyle w:val="ListParagraph"/>
        <w:numPr>
          <w:ilvl w:val="0"/>
          <w:numId w:val="14"/>
        </w:numPr>
        <w:spacing w:after="0"/>
        <w:jc w:val="both"/>
        <w:rPr>
          <w:sz w:val="24"/>
          <w:szCs w:val="24"/>
        </w:rPr>
      </w:pPr>
      <w:r w:rsidRPr="00032824">
        <w:rPr>
          <w:sz w:val="24"/>
          <w:szCs w:val="24"/>
        </w:rPr>
        <w:t>This information is comm</w:t>
      </w:r>
      <w:r w:rsidR="00BA7574" w:rsidRPr="00032824">
        <w:rPr>
          <w:sz w:val="24"/>
          <w:szCs w:val="24"/>
        </w:rPr>
        <w:t>unicated to the inmate via</w:t>
      </w:r>
      <w:r w:rsidRPr="00032824">
        <w:rPr>
          <w:sz w:val="24"/>
          <w:szCs w:val="24"/>
        </w:rPr>
        <w:t xml:space="preserve"> the inmate handbook (</w:t>
      </w:r>
      <w:r w:rsidR="00A4797B" w:rsidRPr="00032824">
        <w:rPr>
          <w:sz w:val="24"/>
          <w:szCs w:val="24"/>
        </w:rPr>
        <w:t xml:space="preserve">available in </w:t>
      </w:r>
      <w:r w:rsidRPr="00032824">
        <w:rPr>
          <w:sz w:val="24"/>
          <w:szCs w:val="24"/>
        </w:rPr>
        <w:t>3 languages), the classification information on infectious diseases form, on posters (</w:t>
      </w:r>
      <w:r w:rsidR="00A4797B" w:rsidRPr="00032824">
        <w:rPr>
          <w:sz w:val="24"/>
          <w:szCs w:val="24"/>
        </w:rPr>
        <w:t xml:space="preserve">written in </w:t>
      </w:r>
      <w:r w:rsidRPr="00032824">
        <w:rPr>
          <w:sz w:val="24"/>
          <w:szCs w:val="24"/>
        </w:rPr>
        <w:t xml:space="preserve">3 languages) displayed in all inmate areas and </w:t>
      </w:r>
      <w:r w:rsidR="008A485E" w:rsidRPr="00032824">
        <w:rPr>
          <w:sz w:val="24"/>
          <w:szCs w:val="24"/>
        </w:rPr>
        <w:t>in the inmate orientation video</w:t>
      </w:r>
    </w:p>
    <w:p w:rsidR="00FC5810" w:rsidRPr="00032824" w:rsidRDefault="00194E2A" w:rsidP="00032824">
      <w:pPr>
        <w:pStyle w:val="ListParagraph"/>
        <w:numPr>
          <w:ilvl w:val="0"/>
          <w:numId w:val="14"/>
        </w:numPr>
        <w:spacing w:after="0"/>
        <w:jc w:val="both"/>
        <w:rPr>
          <w:sz w:val="24"/>
          <w:szCs w:val="24"/>
        </w:rPr>
      </w:pPr>
      <w:r w:rsidRPr="00032824">
        <w:rPr>
          <w:sz w:val="24"/>
          <w:szCs w:val="24"/>
        </w:rPr>
        <w:t>Policy</w:t>
      </w:r>
      <w:r w:rsidR="00BA7574" w:rsidRPr="00032824">
        <w:rPr>
          <w:sz w:val="24"/>
          <w:szCs w:val="24"/>
        </w:rPr>
        <w:t xml:space="preserve"> provides consular information for those </w:t>
      </w:r>
      <w:r w:rsidRPr="00032824">
        <w:rPr>
          <w:sz w:val="24"/>
          <w:szCs w:val="24"/>
        </w:rPr>
        <w:t>held for civil immigration only</w:t>
      </w:r>
    </w:p>
    <w:p w:rsidR="008C03B9" w:rsidRPr="00032824" w:rsidRDefault="008C03B9" w:rsidP="00032824">
      <w:pPr>
        <w:pStyle w:val="ListParagraph"/>
        <w:spacing w:after="0"/>
        <w:jc w:val="both"/>
        <w:rPr>
          <w:sz w:val="24"/>
          <w:szCs w:val="24"/>
        </w:rPr>
      </w:pPr>
    </w:p>
    <w:p w:rsidR="00365C32" w:rsidRPr="00032824" w:rsidRDefault="000F78BF" w:rsidP="00032824">
      <w:pPr>
        <w:spacing w:after="0"/>
        <w:jc w:val="both"/>
        <w:rPr>
          <w:b/>
          <w:sz w:val="24"/>
          <w:szCs w:val="24"/>
        </w:rPr>
      </w:pPr>
      <w:r w:rsidRPr="00032824">
        <w:rPr>
          <w:b/>
          <w:sz w:val="24"/>
          <w:szCs w:val="24"/>
        </w:rPr>
        <w:t>115.52 Exhaustion of administrative remedies</w:t>
      </w:r>
    </w:p>
    <w:p w:rsidR="006D290A" w:rsidRPr="00032824" w:rsidRDefault="00A4797B" w:rsidP="00032824">
      <w:pPr>
        <w:pStyle w:val="ListParagraph"/>
        <w:numPr>
          <w:ilvl w:val="0"/>
          <w:numId w:val="15"/>
        </w:numPr>
        <w:spacing w:after="0"/>
        <w:jc w:val="both"/>
        <w:rPr>
          <w:sz w:val="24"/>
          <w:szCs w:val="24"/>
        </w:rPr>
      </w:pPr>
      <w:r w:rsidRPr="00032824">
        <w:rPr>
          <w:sz w:val="24"/>
          <w:szCs w:val="24"/>
        </w:rPr>
        <w:t>P</w:t>
      </w:r>
      <w:r w:rsidR="006D290A" w:rsidRPr="00032824">
        <w:rPr>
          <w:sz w:val="24"/>
          <w:szCs w:val="24"/>
        </w:rPr>
        <w:t>olicy and procedure/practice allow for compliance with</w:t>
      </w:r>
      <w:r w:rsidR="00194E2A" w:rsidRPr="00032824">
        <w:rPr>
          <w:sz w:val="24"/>
          <w:szCs w:val="24"/>
        </w:rPr>
        <w:t xml:space="preserve"> all bullets of this standard</w:t>
      </w:r>
    </w:p>
    <w:p w:rsidR="00365C32" w:rsidRPr="00032824" w:rsidRDefault="00365C32" w:rsidP="00032824">
      <w:pPr>
        <w:pStyle w:val="ListParagraph"/>
        <w:spacing w:after="0"/>
        <w:jc w:val="both"/>
        <w:rPr>
          <w:sz w:val="24"/>
          <w:szCs w:val="24"/>
        </w:rPr>
      </w:pPr>
    </w:p>
    <w:p w:rsidR="00365C32" w:rsidRPr="00032824" w:rsidRDefault="00032824" w:rsidP="00032824">
      <w:pPr>
        <w:pStyle w:val="ListParagraph"/>
        <w:numPr>
          <w:ilvl w:val="1"/>
          <w:numId w:val="29"/>
        </w:numPr>
        <w:spacing w:after="0"/>
        <w:jc w:val="both"/>
        <w:rPr>
          <w:b/>
          <w:sz w:val="24"/>
          <w:szCs w:val="24"/>
        </w:rPr>
      </w:pPr>
      <w:r w:rsidRPr="00032824">
        <w:rPr>
          <w:b/>
          <w:sz w:val="24"/>
          <w:szCs w:val="24"/>
        </w:rPr>
        <w:t>inmate</w:t>
      </w:r>
      <w:r w:rsidR="000F78BF" w:rsidRPr="00032824">
        <w:rPr>
          <w:b/>
          <w:sz w:val="24"/>
          <w:szCs w:val="24"/>
        </w:rPr>
        <w:t xml:space="preserve"> access to outside confidential support services</w:t>
      </w:r>
    </w:p>
    <w:p w:rsidR="006D290A" w:rsidRPr="00032824" w:rsidRDefault="00194E2A" w:rsidP="00032824">
      <w:pPr>
        <w:pStyle w:val="ListParagraph"/>
        <w:numPr>
          <w:ilvl w:val="0"/>
          <w:numId w:val="15"/>
        </w:numPr>
        <w:spacing w:after="0"/>
        <w:jc w:val="both"/>
        <w:rPr>
          <w:sz w:val="24"/>
          <w:szCs w:val="24"/>
        </w:rPr>
      </w:pPr>
      <w:r w:rsidRPr="00032824">
        <w:rPr>
          <w:sz w:val="24"/>
          <w:szCs w:val="24"/>
        </w:rPr>
        <w:t xml:space="preserve">Policy </w:t>
      </w:r>
      <w:r w:rsidR="006D290A" w:rsidRPr="00032824">
        <w:rPr>
          <w:sz w:val="24"/>
          <w:szCs w:val="24"/>
        </w:rPr>
        <w:t>as well as the Victim Services/SART memorandums and ongoing relationship allow for a Victim Advocate to meet the</w:t>
      </w:r>
      <w:r w:rsidRPr="00032824">
        <w:rPr>
          <w:sz w:val="24"/>
          <w:szCs w:val="24"/>
        </w:rPr>
        <w:t xml:space="preserve"> </w:t>
      </w:r>
      <w:r w:rsidR="006D290A" w:rsidRPr="00032824">
        <w:rPr>
          <w:sz w:val="24"/>
          <w:szCs w:val="24"/>
        </w:rPr>
        <w:t>alleged victim at the emergency room, and make available follow up care as needed after release from jail. During incarceration our contract medical and mental health provider foll</w:t>
      </w:r>
      <w:r w:rsidRPr="00032824">
        <w:rPr>
          <w:sz w:val="24"/>
          <w:szCs w:val="24"/>
        </w:rPr>
        <w:t>ow the alleged victim. The</w:t>
      </w:r>
      <w:r w:rsidR="006D290A" w:rsidRPr="00032824">
        <w:rPr>
          <w:sz w:val="24"/>
          <w:szCs w:val="24"/>
        </w:rPr>
        <w:t xml:space="preserve"> Discharge Planner makes available the emergency room information </w:t>
      </w:r>
      <w:r w:rsidRPr="00032824">
        <w:rPr>
          <w:sz w:val="24"/>
          <w:szCs w:val="24"/>
        </w:rPr>
        <w:t>packet for follow-up at release</w:t>
      </w:r>
    </w:p>
    <w:p w:rsidR="000D3FED" w:rsidRPr="00032824" w:rsidRDefault="000D3FED" w:rsidP="00032824">
      <w:pPr>
        <w:pStyle w:val="ListParagraph"/>
        <w:spacing w:after="0"/>
        <w:jc w:val="both"/>
        <w:rPr>
          <w:sz w:val="24"/>
          <w:szCs w:val="24"/>
        </w:rPr>
      </w:pPr>
    </w:p>
    <w:p w:rsidR="00365C32" w:rsidRPr="00032824" w:rsidRDefault="000F78BF" w:rsidP="00032824">
      <w:pPr>
        <w:spacing w:after="0"/>
        <w:jc w:val="both"/>
        <w:rPr>
          <w:b/>
          <w:sz w:val="24"/>
          <w:szCs w:val="24"/>
        </w:rPr>
      </w:pPr>
      <w:r w:rsidRPr="00032824">
        <w:rPr>
          <w:b/>
          <w:sz w:val="24"/>
          <w:szCs w:val="24"/>
        </w:rPr>
        <w:t>115.54 Third Party reporting</w:t>
      </w:r>
    </w:p>
    <w:p w:rsidR="006D290A" w:rsidRPr="00032824" w:rsidRDefault="00194E2A" w:rsidP="00032824">
      <w:pPr>
        <w:pStyle w:val="ListParagraph"/>
        <w:numPr>
          <w:ilvl w:val="0"/>
          <w:numId w:val="15"/>
        </w:numPr>
        <w:spacing w:after="0"/>
        <w:jc w:val="both"/>
        <w:rPr>
          <w:sz w:val="24"/>
          <w:szCs w:val="24"/>
        </w:rPr>
      </w:pPr>
      <w:r w:rsidRPr="00032824">
        <w:rPr>
          <w:sz w:val="24"/>
          <w:szCs w:val="24"/>
        </w:rPr>
        <w:t>P</w:t>
      </w:r>
      <w:r w:rsidR="006D290A" w:rsidRPr="00032824">
        <w:rPr>
          <w:sz w:val="24"/>
          <w:szCs w:val="24"/>
        </w:rPr>
        <w:t>ol</w:t>
      </w:r>
      <w:r w:rsidR="00236232" w:rsidRPr="00032824">
        <w:rPr>
          <w:sz w:val="24"/>
          <w:szCs w:val="24"/>
        </w:rPr>
        <w:t xml:space="preserve">icy and procedure/practice </w:t>
      </w:r>
      <w:r w:rsidRPr="00032824">
        <w:rPr>
          <w:sz w:val="24"/>
          <w:szCs w:val="24"/>
        </w:rPr>
        <w:t xml:space="preserve">provides </w:t>
      </w:r>
      <w:r w:rsidR="00236232" w:rsidRPr="00032824">
        <w:rPr>
          <w:sz w:val="24"/>
          <w:szCs w:val="24"/>
        </w:rPr>
        <w:t xml:space="preserve">for </w:t>
      </w:r>
      <w:r w:rsidR="006D290A" w:rsidRPr="00032824">
        <w:rPr>
          <w:sz w:val="24"/>
          <w:szCs w:val="24"/>
        </w:rPr>
        <w:t xml:space="preserve">third </w:t>
      </w:r>
      <w:r w:rsidRPr="00032824">
        <w:rPr>
          <w:sz w:val="24"/>
          <w:szCs w:val="24"/>
        </w:rPr>
        <w:t>party reporting of sexual abuse</w:t>
      </w:r>
    </w:p>
    <w:p w:rsidR="007A233B" w:rsidRPr="00032824" w:rsidRDefault="006D290A" w:rsidP="00032824">
      <w:pPr>
        <w:pStyle w:val="ListParagraph"/>
        <w:numPr>
          <w:ilvl w:val="0"/>
          <w:numId w:val="15"/>
        </w:numPr>
        <w:spacing w:after="0"/>
        <w:jc w:val="both"/>
        <w:rPr>
          <w:sz w:val="24"/>
          <w:szCs w:val="24"/>
        </w:rPr>
      </w:pPr>
      <w:r w:rsidRPr="00032824">
        <w:rPr>
          <w:sz w:val="24"/>
          <w:szCs w:val="24"/>
        </w:rPr>
        <w:t xml:space="preserve">There are </w:t>
      </w:r>
      <w:r w:rsidR="007159A5" w:rsidRPr="00032824">
        <w:rPr>
          <w:sz w:val="24"/>
          <w:szCs w:val="24"/>
        </w:rPr>
        <w:t xml:space="preserve">informational </w:t>
      </w:r>
      <w:r w:rsidRPr="00032824">
        <w:rPr>
          <w:sz w:val="24"/>
          <w:szCs w:val="24"/>
        </w:rPr>
        <w:t>posters in all inmate areas in 3 languages, posters for the general public with brochures from Victim S</w:t>
      </w:r>
      <w:r w:rsidR="007159A5" w:rsidRPr="00032824">
        <w:rPr>
          <w:sz w:val="24"/>
          <w:szCs w:val="24"/>
        </w:rPr>
        <w:t xml:space="preserve">ervices, information is contained </w:t>
      </w:r>
      <w:r w:rsidRPr="00032824">
        <w:rPr>
          <w:sz w:val="24"/>
          <w:szCs w:val="24"/>
        </w:rPr>
        <w:t>in the Inmate Rulebook,</w:t>
      </w:r>
      <w:r w:rsidR="007159A5" w:rsidRPr="00032824">
        <w:rPr>
          <w:sz w:val="24"/>
          <w:szCs w:val="24"/>
        </w:rPr>
        <w:t xml:space="preserve"> in three languages, </w:t>
      </w:r>
      <w:r w:rsidRPr="00032824">
        <w:rPr>
          <w:sz w:val="24"/>
          <w:szCs w:val="24"/>
        </w:rPr>
        <w:t>in the Inmate Orientation Video</w:t>
      </w:r>
      <w:r w:rsidR="007159A5" w:rsidRPr="00032824">
        <w:rPr>
          <w:sz w:val="24"/>
          <w:szCs w:val="24"/>
        </w:rPr>
        <w:t xml:space="preserve"> in three languages</w:t>
      </w:r>
      <w:r w:rsidRPr="00032824">
        <w:rPr>
          <w:sz w:val="24"/>
          <w:szCs w:val="24"/>
        </w:rPr>
        <w:t>, a</w:t>
      </w:r>
      <w:r w:rsidR="007159A5" w:rsidRPr="00032824">
        <w:rPr>
          <w:sz w:val="24"/>
          <w:szCs w:val="24"/>
        </w:rPr>
        <w:t xml:space="preserve">nd in printed material distributed </w:t>
      </w:r>
      <w:r w:rsidR="000D3FED" w:rsidRPr="00032824">
        <w:rPr>
          <w:sz w:val="24"/>
          <w:szCs w:val="24"/>
        </w:rPr>
        <w:t>b</w:t>
      </w:r>
      <w:r w:rsidRPr="00032824">
        <w:rPr>
          <w:sz w:val="24"/>
          <w:szCs w:val="24"/>
        </w:rPr>
        <w:t xml:space="preserve">y </w:t>
      </w:r>
      <w:r w:rsidR="00A4797B" w:rsidRPr="00032824">
        <w:rPr>
          <w:sz w:val="24"/>
          <w:szCs w:val="24"/>
        </w:rPr>
        <w:t>Classification</w:t>
      </w:r>
    </w:p>
    <w:p w:rsidR="00DD727B" w:rsidRPr="00032824" w:rsidRDefault="00DD727B" w:rsidP="00032824">
      <w:pPr>
        <w:pStyle w:val="ListParagraph"/>
        <w:spacing w:after="0"/>
        <w:jc w:val="both"/>
        <w:rPr>
          <w:sz w:val="24"/>
          <w:szCs w:val="24"/>
        </w:rPr>
      </w:pPr>
    </w:p>
    <w:p w:rsidR="000F78BF" w:rsidRPr="00032824" w:rsidRDefault="000F78BF" w:rsidP="00032824">
      <w:pPr>
        <w:spacing w:after="0"/>
        <w:jc w:val="both"/>
        <w:rPr>
          <w:b/>
          <w:sz w:val="28"/>
          <w:szCs w:val="28"/>
          <w:u w:val="single"/>
        </w:rPr>
      </w:pPr>
      <w:r w:rsidRPr="00032824">
        <w:rPr>
          <w:b/>
          <w:sz w:val="28"/>
          <w:szCs w:val="28"/>
          <w:u w:val="single"/>
        </w:rPr>
        <w:t xml:space="preserve">Official </w:t>
      </w:r>
      <w:r w:rsidR="004B1496" w:rsidRPr="00032824">
        <w:rPr>
          <w:b/>
          <w:sz w:val="28"/>
          <w:szCs w:val="28"/>
          <w:u w:val="single"/>
        </w:rPr>
        <w:t>Response</w:t>
      </w:r>
      <w:r w:rsidRPr="00032824">
        <w:rPr>
          <w:b/>
          <w:sz w:val="28"/>
          <w:szCs w:val="28"/>
          <w:u w:val="single"/>
        </w:rPr>
        <w:t xml:space="preserve"> Following an </w:t>
      </w:r>
      <w:r w:rsidR="004B1496" w:rsidRPr="00032824">
        <w:rPr>
          <w:b/>
          <w:sz w:val="28"/>
          <w:szCs w:val="28"/>
          <w:u w:val="single"/>
        </w:rPr>
        <w:t>Inmate</w:t>
      </w:r>
      <w:r w:rsidRPr="00032824">
        <w:rPr>
          <w:b/>
          <w:sz w:val="28"/>
          <w:szCs w:val="28"/>
          <w:u w:val="single"/>
        </w:rPr>
        <w:t xml:space="preserve"> Report</w:t>
      </w:r>
    </w:p>
    <w:p w:rsidR="00365C32" w:rsidRPr="00032824" w:rsidRDefault="00365C32" w:rsidP="00032824">
      <w:pPr>
        <w:spacing w:after="0"/>
        <w:jc w:val="both"/>
        <w:rPr>
          <w:b/>
          <w:sz w:val="28"/>
          <w:szCs w:val="28"/>
          <w:u w:val="single"/>
        </w:rPr>
      </w:pPr>
    </w:p>
    <w:p w:rsidR="00365C32" w:rsidRPr="00032824" w:rsidRDefault="004B1496" w:rsidP="00032824">
      <w:pPr>
        <w:spacing w:after="0"/>
        <w:jc w:val="both"/>
        <w:rPr>
          <w:b/>
          <w:sz w:val="24"/>
          <w:szCs w:val="24"/>
        </w:rPr>
      </w:pPr>
      <w:r w:rsidRPr="00032824">
        <w:rPr>
          <w:b/>
          <w:sz w:val="24"/>
          <w:szCs w:val="24"/>
        </w:rPr>
        <w:t xml:space="preserve">115.61 </w:t>
      </w:r>
      <w:r w:rsidR="000F78BF" w:rsidRPr="00032824">
        <w:rPr>
          <w:b/>
          <w:sz w:val="24"/>
          <w:szCs w:val="24"/>
        </w:rPr>
        <w:t>Staff and agency reporting duties</w:t>
      </w:r>
    </w:p>
    <w:p w:rsidR="00236232" w:rsidRPr="00032824" w:rsidRDefault="00236232" w:rsidP="00032824">
      <w:pPr>
        <w:pStyle w:val="ListParagraph"/>
        <w:numPr>
          <w:ilvl w:val="0"/>
          <w:numId w:val="16"/>
        </w:numPr>
        <w:spacing w:after="0"/>
        <w:jc w:val="both"/>
        <w:rPr>
          <w:sz w:val="24"/>
          <w:szCs w:val="24"/>
        </w:rPr>
      </w:pPr>
      <w:r w:rsidRPr="00032824">
        <w:rPr>
          <w:sz w:val="24"/>
          <w:szCs w:val="24"/>
        </w:rPr>
        <w:t>All reports of sexual abuse, assault, or harassment are reported using the a</w:t>
      </w:r>
      <w:r w:rsidR="00194E2A" w:rsidRPr="00032824">
        <w:rPr>
          <w:sz w:val="24"/>
          <w:szCs w:val="24"/>
        </w:rPr>
        <w:t xml:space="preserve">lgorithm outlined in policy </w:t>
      </w:r>
    </w:p>
    <w:p w:rsidR="00194E2A" w:rsidRPr="00032824" w:rsidRDefault="00194E2A" w:rsidP="00032824">
      <w:pPr>
        <w:spacing w:after="0"/>
        <w:jc w:val="both"/>
        <w:rPr>
          <w:sz w:val="24"/>
          <w:szCs w:val="24"/>
        </w:rPr>
      </w:pPr>
    </w:p>
    <w:p w:rsidR="00365C32" w:rsidRPr="00032824" w:rsidRDefault="000F78BF" w:rsidP="00032824">
      <w:pPr>
        <w:spacing w:after="0"/>
        <w:jc w:val="both"/>
        <w:rPr>
          <w:b/>
          <w:sz w:val="24"/>
          <w:szCs w:val="24"/>
        </w:rPr>
      </w:pPr>
      <w:r w:rsidRPr="00032824">
        <w:rPr>
          <w:b/>
          <w:sz w:val="24"/>
          <w:szCs w:val="24"/>
        </w:rPr>
        <w:t>115.62 Agency protection duties</w:t>
      </w:r>
    </w:p>
    <w:p w:rsidR="00194E2A" w:rsidRPr="00032824" w:rsidRDefault="00194E2A" w:rsidP="00032824">
      <w:pPr>
        <w:pStyle w:val="ListParagraph"/>
        <w:numPr>
          <w:ilvl w:val="0"/>
          <w:numId w:val="16"/>
        </w:numPr>
        <w:spacing w:after="0"/>
        <w:jc w:val="both"/>
        <w:rPr>
          <w:sz w:val="24"/>
          <w:szCs w:val="24"/>
        </w:rPr>
      </w:pPr>
      <w:r w:rsidRPr="00032824">
        <w:rPr>
          <w:sz w:val="24"/>
          <w:szCs w:val="24"/>
        </w:rPr>
        <w:t xml:space="preserve">All reports of sexual abuse, assault, or harassment are reported using the algorithm outlined in policy </w:t>
      </w:r>
    </w:p>
    <w:p w:rsidR="00DD727B" w:rsidRPr="00032824" w:rsidRDefault="00DD727B" w:rsidP="00032824">
      <w:pPr>
        <w:pStyle w:val="ListParagraph"/>
        <w:spacing w:after="0"/>
        <w:jc w:val="both"/>
        <w:rPr>
          <w:sz w:val="24"/>
          <w:szCs w:val="24"/>
        </w:rPr>
      </w:pPr>
    </w:p>
    <w:p w:rsidR="00365C32" w:rsidRPr="00032824" w:rsidRDefault="000F78BF" w:rsidP="00032824">
      <w:pPr>
        <w:spacing w:after="0"/>
        <w:jc w:val="both"/>
        <w:rPr>
          <w:b/>
          <w:sz w:val="24"/>
          <w:szCs w:val="24"/>
        </w:rPr>
      </w:pPr>
      <w:r w:rsidRPr="00032824">
        <w:rPr>
          <w:b/>
          <w:sz w:val="24"/>
          <w:szCs w:val="24"/>
        </w:rPr>
        <w:t xml:space="preserve">115.63 </w:t>
      </w:r>
      <w:r w:rsidR="004B1496" w:rsidRPr="00032824">
        <w:rPr>
          <w:b/>
          <w:sz w:val="24"/>
          <w:szCs w:val="24"/>
        </w:rPr>
        <w:t>Reporting</w:t>
      </w:r>
      <w:r w:rsidRPr="00032824">
        <w:rPr>
          <w:b/>
          <w:sz w:val="24"/>
          <w:szCs w:val="24"/>
        </w:rPr>
        <w:t xml:space="preserve"> to other confinement facilities</w:t>
      </w:r>
    </w:p>
    <w:p w:rsidR="00924E14" w:rsidRPr="00032824" w:rsidRDefault="00236232" w:rsidP="00032824">
      <w:pPr>
        <w:pStyle w:val="ListParagraph"/>
        <w:numPr>
          <w:ilvl w:val="0"/>
          <w:numId w:val="16"/>
        </w:numPr>
        <w:spacing w:after="0"/>
        <w:jc w:val="both"/>
        <w:rPr>
          <w:sz w:val="24"/>
          <w:szCs w:val="24"/>
        </w:rPr>
      </w:pPr>
      <w:r w:rsidRPr="00032824">
        <w:rPr>
          <w:sz w:val="24"/>
          <w:szCs w:val="24"/>
        </w:rPr>
        <w:t>In the eve</w:t>
      </w:r>
      <w:r w:rsidR="000D3FED" w:rsidRPr="00032824">
        <w:rPr>
          <w:sz w:val="24"/>
          <w:szCs w:val="24"/>
        </w:rPr>
        <w:t xml:space="preserve">nt of this report, an incident </w:t>
      </w:r>
      <w:r w:rsidRPr="00032824">
        <w:rPr>
          <w:sz w:val="24"/>
          <w:szCs w:val="24"/>
        </w:rPr>
        <w:t xml:space="preserve">report is generated and sent to the PBSO VCD </w:t>
      </w:r>
      <w:r w:rsidR="00A4797B" w:rsidRPr="00032824">
        <w:rPr>
          <w:sz w:val="24"/>
          <w:szCs w:val="24"/>
        </w:rPr>
        <w:t xml:space="preserve">investigators </w:t>
      </w:r>
      <w:r w:rsidR="00194E2A" w:rsidRPr="00032824">
        <w:rPr>
          <w:sz w:val="24"/>
          <w:szCs w:val="24"/>
        </w:rPr>
        <w:t>to make contact</w:t>
      </w:r>
    </w:p>
    <w:p w:rsidR="00135C62" w:rsidRPr="00032824" w:rsidRDefault="00135C62" w:rsidP="00032824">
      <w:pPr>
        <w:pStyle w:val="ListParagraph"/>
        <w:jc w:val="both"/>
        <w:rPr>
          <w:i/>
          <w:sz w:val="24"/>
          <w:szCs w:val="24"/>
        </w:rPr>
      </w:pPr>
    </w:p>
    <w:p w:rsidR="00135C62" w:rsidRPr="00032824" w:rsidRDefault="00135C62" w:rsidP="00032824">
      <w:pPr>
        <w:pStyle w:val="ListParagraph"/>
        <w:jc w:val="both"/>
        <w:rPr>
          <w:sz w:val="24"/>
          <w:szCs w:val="24"/>
          <w:u w:val="single"/>
        </w:rPr>
      </w:pPr>
      <w:r w:rsidRPr="00032824">
        <w:rPr>
          <w:sz w:val="24"/>
          <w:szCs w:val="24"/>
          <w:u w:val="single"/>
        </w:rPr>
        <w:t>UPDATE:</w:t>
      </w:r>
    </w:p>
    <w:p w:rsidR="00135C62" w:rsidRPr="00032824" w:rsidRDefault="00194E2A" w:rsidP="00032824">
      <w:pPr>
        <w:pStyle w:val="ListParagraph"/>
        <w:numPr>
          <w:ilvl w:val="0"/>
          <w:numId w:val="16"/>
        </w:numPr>
        <w:jc w:val="both"/>
        <w:rPr>
          <w:sz w:val="24"/>
          <w:szCs w:val="24"/>
        </w:rPr>
      </w:pPr>
      <w:r w:rsidRPr="00032824">
        <w:rPr>
          <w:sz w:val="24"/>
          <w:szCs w:val="24"/>
        </w:rPr>
        <w:t>Update to policy</w:t>
      </w:r>
    </w:p>
    <w:p w:rsidR="00365C32" w:rsidRPr="00032824" w:rsidRDefault="00365C32" w:rsidP="00032824">
      <w:pPr>
        <w:pStyle w:val="ListParagraph"/>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115.64 Staff first responder duties</w:t>
      </w:r>
    </w:p>
    <w:p w:rsidR="00194E2A" w:rsidRPr="00032824" w:rsidRDefault="00194E2A" w:rsidP="00032824">
      <w:pPr>
        <w:pStyle w:val="ListParagraph"/>
        <w:numPr>
          <w:ilvl w:val="0"/>
          <w:numId w:val="16"/>
        </w:numPr>
        <w:spacing w:after="0"/>
        <w:jc w:val="both"/>
        <w:rPr>
          <w:sz w:val="24"/>
          <w:szCs w:val="24"/>
        </w:rPr>
      </w:pPr>
      <w:r w:rsidRPr="00032824">
        <w:rPr>
          <w:sz w:val="24"/>
          <w:szCs w:val="24"/>
        </w:rPr>
        <w:t xml:space="preserve">All reports of sexual abuse, assault, or harassment are reported using the algorithm outlined in policy </w:t>
      </w:r>
    </w:p>
    <w:p w:rsidR="0035629D" w:rsidRPr="00032824" w:rsidRDefault="0035629D" w:rsidP="00032824">
      <w:pPr>
        <w:pStyle w:val="ListParagraph"/>
        <w:spacing w:after="0"/>
        <w:jc w:val="both"/>
        <w:rPr>
          <w:sz w:val="24"/>
          <w:szCs w:val="24"/>
        </w:rPr>
      </w:pPr>
    </w:p>
    <w:p w:rsidR="00B86184" w:rsidRDefault="00B86184" w:rsidP="00032824">
      <w:pPr>
        <w:spacing w:after="0"/>
        <w:jc w:val="both"/>
        <w:rPr>
          <w:b/>
          <w:sz w:val="24"/>
          <w:szCs w:val="24"/>
        </w:rPr>
      </w:pPr>
    </w:p>
    <w:p w:rsidR="0035629D" w:rsidRPr="00032824" w:rsidRDefault="000F78BF" w:rsidP="00032824">
      <w:pPr>
        <w:spacing w:after="0"/>
        <w:jc w:val="both"/>
        <w:rPr>
          <w:b/>
          <w:sz w:val="24"/>
          <w:szCs w:val="24"/>
        </w:rPr>
      </w:pPr>
      <w:r w:rsidRPr="00032824">
        <w:rPr>
          <w:b/>
          <w:sz w:val="24"/>
          <w:szCs w:val="24"/>
        </w:rPr>
        <w:t>115.65</w:t>
      </w:r>
      <w:r w:rsidR="000D3FED" w:rsidRPr="00032824">
        <w:rPr>
          <w:b/>
          <w:sz w:val="24"/>
          <w:szCs w:val="24"/>
        </w:rPr>
        <w:t xml:space="preserve"> Coordinated Response</w:t>
      </w:r>
    </w:p>
    <w:p w:rsidR="00194E2A" w:rsidRPr="00032824" w:rsidRDefault="00194E2A" w:rsidP="00032824">
      <w:pPr>
        <w:pStyle w:val="ListParagraph"/>
        <w:numPr>
          <w:ilvl w:val="0"/>
          <w:numId w:val="16"/>
        </w:numPr>
        <w:spacing w:after="0"/>
        <w:jc w:val="both"/>
        <w:rPr>
          <w:sz w:val="24"/>
          <w:szCs w:val="24"/>
        </w:rPr>
      </w:pPr>
      <w:r w:rsidRPr="00032824">
        <w:rPr>
          <w:sz w:val="24"/>
          <w:szCs w:val="24"/>
        </w:rPr>
        <w:t xml:space="preserve">All reports of sexual abuse, assault, or harassment are reported using the algorithm outlined in policy </w:t>
      </w:r>
    </w:p>
    <w:p w:rsidR="0035629D" w:rsidRPr="00032824" w:rsidRDefault="0035629D" w:rsidP="00032824">
      <w:pPr>
        <w:pStyle w:val="ListParagraph"/>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115.66 Preservation of ability to protect inmates from contact with abusers</w:t>
      </w:r>
    </w:p>
    <w:p w:rsidR="00194E2A" w:rsidRPr="00032824" w:rsidRDefault="00194E2A" w:rsidP="00032824">
      <w:pPr>
        <w:pStyle w:val="ListParagraph"/>
        <w:numPr>
          <w:ilvl w:val="0"/>
          <w:numId w:val="16"/>
        </w:numPr>
        <w:spacing w:after="0"/>
        <w:jc w:val="both"/>
        <w:rPr>
          <w:sz w:val="24"/>
          <w:szCs w:val="24"/>
        </w:rPr>
      </w:pPr>
      <w:r w:rsidRPr="00032824">
        <w:rPr>
          <w:sz w:val="24"/>
          <w:szCs w:val="24"/>
        </w:rPr>
        <w:t xml:space="preserve">All reports of sexual abuse, assault, or harassment are reported using the algorithm outlined in policy </w:t>
      </w:r>
    </w:p>
    <w:p w:rsidR="00DD727B" w:rsidRPr="00032824" w:rsidRDefault="00DD727B" w:rsidP="00032824">
      <w:pPr>
        <w:pStyle w:val="ListParagraph"/>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115.67 Agency protection against retaliation</w:t>
      </w:r>
    </w:p>
    <w:p w:rsidR="007159A5" w:rsidRPr="00032824" w:rsidRDefault="000D3FED" w:rsidP="00032824">
      <w:pPr>
        <w:pStyle w:val="ListParagraph"/>
        <w:numPr>
          <w:ilvl w:val="0"/>
          <w:numId w:val="16"/>
        </w:numPr>
        <w:spacing w:after="0"/>
        <w:jc w:val="both"/>
        <w:rPr>
          <w:sz w:val="24"/>
          <w:szCs w:val="24"/>
        </w:rPr>
      </w:pPr>
      <w:r w:rsidRPr="00032824">
        <w:rPr>
          <w:sz w:val="24"/>
          <w:szCs w:val="24"/>
        </w:rPr>
        <w:t>The alleged victim is currentl</w:t>
      </w:r>
      <w:r w:rsidR="00FB572A" w:rsidRPr="00032824">
        <w:rPr>
          <w:sz w:val="24"/>
          <w:szCs w:val="24"/>
        </w:rPr>
        <w:t xml:space="preserve">y questioned by </w:t>
      </w:r>
      <w:r w:rsidRPr="00032824">
        <w:rPr>
          <w:sz w:val="24"/>
          <w:szCs w:val="24"/>
        </w:rPr>
        <w:t>mental health during their follow-up care after t</w:t>
      </w:r>
      <w:r w:rsidR="00194E2A" w:rsidRPr="00032824">
        <w:rPr>
          <w:sz w:val="24"/>
          <w:szCs w:val="24"/>
        </w:rPr>
        <w:t>he initial emergency room visit</w:t>
      </w:r>
      <w:r w:rsidRPr="00032824">
        <w:rPr>
          <w:sz w:val="24"/>
          <w:szCs w:val="24"/>
        </w:rPr>
        <w:t xml:space="preserve"> </w:t>
      </w:r>
    </w:p>
    <w:p w:rsidR="0035629D" w:rsidRPr="00032824" w:rsidRDefault="0035629D" w:rsidP="00032824">
      <w:pPr>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115.68 Post –allegation protective custody</w:t>
      </w:r>
    </w:p>
    <w:p w:rsidR="00194E2A" w:rsidRPr="00032824" w:rsidRDefault="00194E2A" w:rsidP="00032824">
      <w:pPr>
        <w:pStyle w:val="ListParagraph"/>
        <w:numPr>
          <w:ilvl w:val="0"/>
          <w:numId w:val="16"/>
        </w:numPr>
        <w:spacing w:after="0"/>
        <w:jc w:val="both"/>
        <w:rPr>
          <w:sz w:val="24"/>
          <w:szCs w:val="24"/>
        </w:rPr>
      </w:pPr>
      <w:r w:rsidRPr="00032824">
        <w:rPr>
          <w:sz w:val="24"/>
          <w:szCs w:val="24"/>
        </w:rPr>
        <w:t xml:space="preserve">All reports of sexual abuse, assault, or harassment are reported using the algorithm outlined in policy </w:t>
      </w:r>
    </w:p>
    <w:p w:rsidR="00DD727B" w:rsidRPr="00032824" w:rsidRDefault="00DD727B" w:rsidP="00032824">
      <w:pPr>
        <w:pStyle w:val="ListParagraph"/>
        <w:spacing w:after="0"/>
        <w:jc w:val="both"/>
        <w:rPr>
          <w:sz w:val="24"/>
          <w:szCs w:val="24"/>
        </w:rPr>
      </w:pPr>
    </w:p>
    <w:p w:rsidR="00FB572A" w:rsidRPr="00032824" w:rsidRDefault="000F78BF" w:rsidP="00032824">
      <w:pPr>
        <w:spacing w:after="0"/>
        <w:jc w:val="both"/>
        <w:rPr>
          <w:b/>
          <w:sz w:val="28"/>
          <w:szCs w:val="28"/>
          <w:u w:val="single"/>
        </w:rPr>
      </w:pPr>
      <w:r w:rsidRPr="00032824">
        <w:rPr>
          <w:b/>
          <w:sz w:val="28"/>
          <w:szCs w:val="28"/>
          <w:u w:val="single"/>
        </w:rPr>
        <w:t>Investigations</w:t>
      </w:r>
    </w:p>
    <w:p w:rsidR="0035629D" w:rsidRPr="00032824" w:rsidRDefault="0035629D" w:rsidP="00032824">
      <w:pPr>
        <w:spacing w:after="0"/>
        <w:jc w:val="both"/>
        <w:rPr>
          <w:b/>
          <w:sz w:val="28"/>
          <w:szCs w:val="28"/>
          <w:u w:val="single"/>
        </w:rPr>
      </w:pPr>
    </w:p>
    <w:p w:rsidR="0035629D" w:rsidRPr="00032824" w:rsidRDefault="000F78BF" w:rsidP="00032824">
      <w:pPr>
        <w:spacing w:after="0"/>
        <w:jc w:val="both"/>
        <w:rPr>
          <w:b/>
          <w:sz w:val="24"/>
          <w:szCs w:val="24"/>
        </w:rPr>
      </w:pPr>
      <w:r w:rsidRPr="00032824">
        <w:rPr>
          <w:b/>
          <w:sz w:val="24"/>
          <w:szCs w:val="24"/>
        </w:rPr>
        <w:t xml:space="preserve">115.71 </w:t>
      </w:r>
      <w:r w:rsidR="00C72824" w:rsidRPr="00032824">
        <w:rPr>
          <w:b/>
          <w:sz w:val="24"/>
          <w:szCs w:val="24"/>
        </w:rPr>
        <w:t>Criminal</w:t>
      </w:r>
      <w:r w:rsidRPr="00032824">
        <w:rPr>
          <w:b/>
          <w:sz w:val="24"/>
          <w:szCs w:val="24"/>
        </w:rPr>
        <w:t xml:space="preserve"> and administrative agency investigations</w:t>
      </w:r>
    </w:p>
    <w:p w:rsidR="00CC4900" w:rsidRPr="00032824" w:rsidRDefault="00CC4900" w:rsidP="00032824">
      <w:pPr>
        <w:pStyle w:val="ListParagraph"/>
        <w:numPr>
          <w:ilvl w:val="0"/>
          <w:numId w:val="16"/>
        </w:numPr>
        <w:spacing w:after="0"/>
        <w:jc w:val="both"/>
        <w:rPr>
          <w:sz w:val="24"/>
          <w:szCs w:val="24"/>
        </w:rPr>
      </w:pPr>
      <w:r w:rsidRPr="00032824">
        <w:rPr>
          <w:sz w:val="24"/>
          <w:szCs w:val="24"/>
        </w:rPr>
        <w:t xml:space="preserve">VCD criteria using PBSO Crime Scene </w:t>
      </w:r>
      <w:r w:rsidR="00FB572A" w:rsidRPr="00032824">
        <w:rPr>
          <w:sz w:val="24"/>
          <w:szCs w:val="24"/>
        </w:rPr>
        <w:t xml:space="preserve">evidence </w:t>
      </w:r>
      <w:r w:rsidRPr="00032824">
        <w:rPr>
          <w:sz w:val="24"/>
          <w:szCs w:val="24"/>
        </w:rPr>
        <w:t>for criminal prosecution</w:t>
      </w:r>
    </w:p>
    <w:p w:rsidR="00CC4900" w:rsidRPr="00032824" w:rsidRDefault="00194E2A" w:rsidP="00032824">
      <w:pPr>
        <w:pStyle w:val="ListParagraph"/>
        <w:numPr>
          <w:ilvl w:val="0"/>
          <w:numId w:val="16"/>
        </w:numPr>
        <w:spacing w:after="0"/>
        <w:jc w:val="both"/>
        <w:rPr>
          <w:sz w:val="24"/>
          <w:szCs w:val="24"/>
        </w:rPr>
      </w:pPr>
      <w:r w:rsidRPr="00032824">
        <w:rPr>
          <w:i/>
          <w:sz w:val="24"/>
          <w:szCs w:val="24"/>
        </w:rPr>
        <w:t xml:space="preserve">Policy and </w:t>
      </w:r>
      <w:r w:rsidR="00FB0DFD" w:rsidRPr="00032824">
        <w:rPr>
          <w:i/>
          <w:sz w:val="24"/>
          <w:szCs w:val="24"/>
        </w:rPr>
        <w:t>Process</w:t>
      </w:r>
      <w:r w:rsidR="00FB0DFD" w:rsidRPr="00032824">
        <w:rPr>
          <w:sz w:val="24"/>
          <w:szCs w:val="24"/>
        </w:rPr>
        <w:t xml:space="preserve"> and the Inmate Rulebook outline the categories for infractions for administrative di</w:t>
      </w:r>
      <w:r w:rsidRPr="00032824">
        <w:rPr>
          <w:sz w:val="24"/>
          <w:szCs w:val="24"/>
        </w:rPr>
        <w:t>sciplinary reports and hearings</w:t>
      </w:r>
    </w:p>
    <w:p w:rsidR="0035629D" w:rsidRPr="00032824" w:rsidRDefault="0035629D" w:rsidP="00032824">
      <w:pPr>
        <w:pStyle w:val="ListParagraph"/>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 xml:space="preserve">115.72 </w:t>
      </w:r>
      <w:r w:rsidR="00C72824" w:rsidRPr="00032824">
        <w:rPr>
          <w:b/>
          <w:sz w:val="24"/>
          <w:szCs w:val="24"/>
        </w:rPr>
        <w:t>Evidentiary</w:t>
      </w:r>
      <w:r w:rsidRPr="00032824">
        <w:rPr>
          <w:b/>
          <w:sz w:val="24"/>
          <w:szCs w:val="24"/>
        </w:rPr>
        <w:t xml:space="preserve"> standard for administrative investigations</w:t>
      </w:r>
    </w:p>
    <w:p w:rsidR="00FB0DFD" w:rsidRPr="00032824" w:rsidRDefault="00194E2A" w:rsidP="008F54F9">
      <w:pPr>
        <w:pStyle w:val="ListParagraph"/>
        <w:numPr>
          <w:ilvl w:val="0"/>
          <w:numId w:val="43"/>
        </w:numPr>
        <w:spacing w:after="0"/>
        <w:ind w:left="810"/>
        <w:jc w:val="both"/>
        <w:rPr>
          <w:sz w:val="24"/>
          <w:szCs w:val="24"/>
        </w:rPr>
      </w:pPr>
      <w:r w:rsidRPr="00032824">
        <w:rPr>
          <w:sz w:val="24"/>
          <w:szCs w:val="24"/>
        </w:rPr>
        <w:t>VCD protocol utilized</w:t>
      </w:r>
    </w:p>
    <w:p w:rsidR="00135C62" w:rsidRPr="00032824" w:rsidRDefault="00135C62" w:rsidP="00032824">
      <w:pPr>
        <w:pStyle w:val="ListParagraph"/>
        <w:spacing w:after="0"/>
        <w:jc w:val="both"/>
        <w:rPr>
          <w:sz w:val="24"/>
          <w:szCs w:val="24"/>
        </w:rPr>
      </w:pPr>
    </w:p>
    <w:p w:rsidR="000F78BF" w:rsidRPr="00032824" w:rsidRDefault="000F78BF" w:rsidP="00032824">
      <w:pPr>
        <w:spacing w:after="0"/>
        <w:jc w:val="both"/>
        <w:rPr>
          <w:b/>
          <w:sz w:val="24"/>
          <w:szCs w:val="24"/>
        </w:rPr>
      </w:pPr>
      <w:r w:rsidRPr="00032824">
        <w:rPr>
          <w:b/>
          <w:sz w:val="24"/>
          <w:szCs w:val="24"/>
        </w:rPr>
        <w:t xml:space="preserve">115.73 Reporting to </w:t>
      </w:r>
      <w:r w:rsidR="00C72824" w:rsidRPr="00032824">
        <w:rPr>
          <w:b/>
          <w:sz w:val="24"/>
          <w:szCs w:val="24"/>
        </w:rPr>
        <w:t>inmates</w:t>
      </w:r>
    </w:p>
    <w:p w:rsidR="00924E14" w:rsidRPr="00032824" w:rsidRDefault="00924E14" w:rsidP="00032824">
      <w:pPr>
        <w:spacing w:after="0"/>
        <w:jc w:val="both"/>
        <w:rPr>
          <w:b/>
          <w:sz w:val="24"/>
          <w:szCs w:val="24"/>
        </w:rPr>
      </w:pPr>
    </w:p>
    <w:p w:rsidR="00924E14" w:rsidRPr="00032824" w:rsidRDefault="00924E14" w:rsidP="00032824">
      <w:pPr>
        <w:pStyle w:val="ListParagraph"/>
        <w:spacing w:after="0"/>
        <w:jc w:val="both"/>
        <w:rPr>
          <w:sz w:val="24"/>
          <w:szCs w:val="24"/>
          <w:u w:val="single"/>
        </w:rPr>
      </w:pPr>
      <w:r w:rsidRPr="00032824">
        <w:rPr>
          <w:sz w:val="24"/>
          <w:szCs w:val="24"/>
          <w:u w:val="single"/>
        </w:rPr>
        <w:t>Future Plan:</w:t>
      </w:r>
    </w:p>
    <w:p w:rsidR="00924E14" w:rsidRPr="00032824" w:rsidRDefault="00135C62" w:rsidP="00032824">
      <w:pPr>
        <w:pStyle w:val="ListParagraph"/>
        <w:spacing w:after="0"/>
        <w:jc w:val="both"/>
        <w:rPr>
          <w:i/>
          <w:sz w:val="24"/>
          <w:szCs w:val="24"/>
        </w:rPr>
      </w:pPr>
      <w:r w:rsidRPr="00032824">
        <w:rPr>
          <w:i/>
          <w:sz w:val="24"/>
          <w:szCs w:val="24"/>
        </w:rPr>
        <w:t>S</w:t>
      </w:r>
      <w:r w:rsidR="00924E14" w:rsidRPr="00032824">
        <w:rPr>
          <w:i/>
          <w:sz w:val="24"/>
          <w:szCs w:val="24"/>
        </w:rPr>
        <w:t>tandard needs to be explored further and develop</w:t>
      </w:r>
      <w:r w:rsidR="00194E2A" w:rsidRPr="00032824">
        <w:rPr>
          <w:i/>
          <w:sz w:val="24"/>
          <w:szCs w:val="24"/>
        </w:rPr>
        <w:t xml:space="preserve"> a plan of action and education</w:t>
      </w:r>
    </w:p>
    <w:p w:rsidR="00135C62" w:rsidRPr="00032824" w:rsidRDefault="00135C62" w:rsidP="00032824">
      <w:pPr>
        <w:pStyle w:val="ListParagraph"/>
        <w:spacing w:after="0"/>
        <w:jc w:val="both"/>
        <w:rPr>
          <w:i/>
          <w:sz w:val="24"/>
          <w:szCs w:val="24"/>
        </w:rPr>
      </w:pPr>
    </w:p>
    <w:p w:rsidR="00135C62" w:rsidRPr="00032824" w:rsidRDefault="00135C62" w:rsidP="00032824">
      <w:pPr>
        <w:pStyle w:val="ListParagraph"/>
        <w:spacing w:after="0"/>
        <w:jc w:val="both"/>
        <w:rPr>
          <w:sz w:val="24"/>
          <w:szCs w:val="24"/>
          <w:u w:val="single"/>
        </w:rPr>
      </w:pPr>
      <w:r w:rsidRPr="00032824">
        <w:rPr>
          <w:sz w:val="24"/>
          <w:szCs w:val="24"/>
          <w:u w:val="single"/>
        </w:rPr>
        <w:t>UPDATE:</w:t>
      </w:r>
    </w:p>
    <w:p w:rsidR="00DD727B" w:rsidRPr="00032824" w:rsidRDefault="00135C62" w:rsidP="008F54F9">
      <w:pPr>
        <w:pStyle w:val="ListParagraph"/>
        <w:numPr>
          <w:ilvl w:val="0"/>
          <w:numId w:val="27"/>
        </w:numPr>
        <w:spacing w:after="0"/>
        <w:ind w:left="810"/>
        <w:jc w:val="both"/>
        <w:rPr>
          <w:sz w:val="24"/>
          <w:szCs w:val="24"/>
        </w:rPr>
      </w:pPr>
      <w:r w:rsidRPr="00032824">
        <w:rPr>
          <w:sz w:val="24"/>
          <w:szCs w:val="24"/>
        </w:rPr>
        <w:t>Detectives now include all notifications at the end of th</w:t>
      </w:r>
      <w:r w:rsidR="00194E2A" w:rsidRPr="00032824">
        <w:rPr>
          <w:sz w:val="24"/>
          <w:szCs w:val="24"/>
        </w:rPr>
        <w:t>eir investigation Offense Query</w:t>
      </w:r>
    </w:p>
    <w:p w:rsidR="00B86184" w:rsidRDefault="00B86184" w:rsidP="00032824">
      <w:pPr>
        <w:spacing w:after="0"/>
        <w:jc w:val="both"/>
        <w:rPr>
          <w:b/>
          <w:sz w:val="24"/>
          <w:szCs w:val="24"/>
          <w:u w:val="single"/>
        </w:rPr>
      </w:pPr>
    </w:p>
    <w:p w:rsidR="004B7628" w:rsidRDefault="004B7628" w:rsidP="00032824">
      <w:pPr>
        <w:spacing w:after="0"/>
        <w:jc w:val="both"/>
        <w:rPr>
          <w:b/>
          <w:sz w:val="24"/>
          <w:szCs w:val="24"/>
          <w:u w:val="single"/>
        </w:rPr>
      </w:pPr>
    </w:p>
    <w:p w:rsidR="004B7628" w:rsidRDefault="004B7628" w:rsidP="00032824">
      <w:pPr>
        <w:spacing w:after="0"/>
        <w:jc w:val="both"/>
        <w:rPr>
          <w:b/>
          <w:sz w:val="24"/>
          <w:szCs w:val="24"/>
          <w:u w:val="single"/>
        </w:rPr>
      </w:pPr>
    </w:p>
    <w:p w:rsidR="004B7628" w:rsidRPr="00032824" w:rsidRDefault="004B7628" w:rsidP="00032824">
      <w:pPr>
        <w:spacing w:after="0"/>
        <w:jc w:val="both"/>
        <w:rPr>
          <w:b/>
          <w:sz w:val="24"/>
          <w:szCs w:val="24"/>
          <w:u w:val="single"/>
        </w:rPr>
      </w:pPr>
    </w:p>
    <w:p w:rsidR="000F78BF" w:rsidRPr="00032824" w:rsidRDefault="000F78BF" w:rsidP="00032824">
      <w:pPr>
        <w:spacing w:after="0"/>
        <w:jc w:val="both"/>
        <w:rPr>
          <w:b/>
          <w:sz w:val="28"/>
          <w:szCs w:val="28"/>
          <w:u w:val="single"/>
        </w:rPr>
      </w:pPr>
      <w:r w:rsidRPr="00032824">
        <w:rPr>
          <w:b/>
          <w:sz w:val="28"/>
          <w:szCs w:val="28"/>
          <w:u w:val="single"/>
        </w:rPr>
        <w:t>Discipline</w:t>
      </w:r>
    </w:p>
    <w:p w:rsidR="0035629D" w:rsidRPr="00032824" w:rsidRDefault="0035629D" w:rsidP="00032824">
      <w:pPr>
        <w:spacing w:after="0"/>
        <w:jc w:val="both"/>
        <w:rPr>
          <w:b/>
          <w:sz w:val="28"/>
          <w:szCs w:val="28"/>
          <w:u w:val="single"/>
        </w:rPr>
      </w:pPr>
    </w:p>
    <w:p w:rsidR="0035629D" w:rsidRPr="00032824" w:rsidRDefault="000F78BF" w:rsidP="00032824">
      <w:pPr>
        <w:spacing w:after="0"/>
        <w:jc w:val="both"/>
        <w:rPr>
          <w:b/>
          <w:sz w:val="24"/>
          <w:szCs w:val="24"/>
        </w:rPr>
      </w:pPr>
      <w:r w:rsidRPr="00032824">
        <w:rPr>
          <w:b/>
          <w:sz w:val="24"/>
          <w:szCs w:val="24"/>
        </w:rPr>
        <w:t>115.76 Disciplinary sanctions for staf</w:t>
      </w:r>
      <w:r w:rsidR="00C72824" w:rsidRPr="00032824">
        <w:rPr>
          <w:b/>
          <w:sz w:val="24"/>
          <w:szCs w:val="24"/>
        </w:rPr>
        <w:t>f</w:t>
      </w:r>
    </w:p>
    <w:p w:rsidR="00FB0DFD" w:rsidRPr="00032824" w:rsidRDefault="00FB0DFD" w:rsidP="008F54F9">
      <w:pPr>
        <w:pStyle w:val="ListParagraph"/>
        <w:numPr>
          <w:ilvl w:val="0"/>
          <w:numId w:val="44"/>
        </w:numPr>
        <w:spacing w:after="0"/>
        <w:jc w:val="both"/>
        <w:rPr>
          <w:sz w:val="24"/>
          <w:szCs w:val="24"/>
        </w:rPr>
      </w:pPr>
      <w:r w:rsidRPr="00032824">
        <w:rPr>
          <w:sz w:val="24"/>
          <w:szCs w:val="24"/>
        </w:rPr>
        <w:t>IA process</w:t>
      </w:r>
    </w:p>
    <w:p w:rsidR="0035629D" w:rsidRPr="00032824" w:rsidRDefault="0035629D" w:rsidP="00032824">
      <w:pPr>
        <w:pStyle w:val="ListParagraph"/>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115.77 Corrective</w:t>
      </w:r>
      <w:r w:rsidR="00C72824" w:rsidRPr="00032824">
        <w:rPr>
          <w:b/>
          <w:sz w:val="24"/>
          <w:szCs w:val="24"/>
        </w:rPr>
        <w:t xml:space="preserve"> </w:t>
      </w:r>
      <w:r w:rsidRPr="00032824">
        <w:rPr>
          <w:b/>
          <w:sz w:val="24"/>
          <w:szCs w:val="24"/>
        </w:rPr>
        <w:t>action for contractors and volunteers</w:t>
      </w:r>
    </w:p>
    <w:p w:rsidR="00FB0DFD" w:rsidRPr="00032824" w:rsidRDefault="00FB0DFD" w:rsidP="008F54F9">
      <w:pPr>
        <w:pStyle w:val="ListParagraph"/>
        <w:numPr>
          <w:ilvl w:val="0"/>
          <w:numId w:val="44"/>
        </w:numPr>
        <w:spacing w:after="0"/>
        <w:jc w:val="both"/>
        <w:rPr>
          <w:sz w:val="24"/>
          <w:szCs w:val="24"/>
        </w:rPr>
      </w:pPr>
      <w:r w:rsidRPr="00032824">
        <w:rPr>
          <w:sz w:val="24"/>
          <w:szCs w:val="24"/>
        </w:rPr>
        <w:t>Case by case process (usually security cl</w:t>
      </w:r>
      <w:r w:rsidR="00194E2A" w:rsidRPr="00032824">
        <w:rPr>
          <w:sz w:val="24"/>
          <w:szCs w:val="24"/>
        </w:rPr>
        <w:t>earance immediately terminated)</w:t>
      </w:r>
    </w:p>
    <w:p w:rsidR="0035629D" w:rsidRPr="00032824" w:rsidRDefault="0035629D" w:rsidP="00032824">
      <w:pPr>
        <w:spacing w:after="0"/>
        <w:jc w:val="both"/>
        <w:rPr>
          <w:sz w:val="24"/>
          <w:szCs w:val="24"/>
        </w:rPr>
      </w:pPr>
    </w:p>
    <w:p w:rsidR="0035629D" w:rsidRPr="00032824" w:rsidRDefault="000F78BF" w:rsidP="00032824">
      <w:pPr>
        <w:spacing w:after="0"/>
        <w:jc w:val="both"/>
        <w:rPr>
          <w:b/>
          <w:sz w:val="24"/>
          <w:szCs w:val="24"/>
        </w:rPr>
      </w:pPr>
      <w:r w:rsidRPr="00032824">
        <w:rPr>
          <w:b/>
          <w:sz w:val="24"/>
          <w:szCs w:val="24"/>
        </w:rPr>
        <w:t>115.78 Disciplinary sanctions for inmates</w:t>
      </w:r>
    </w:p>
    <w:p w:rsidR="00CC4900" w:rsidRPr="00032824" w:rsidRDefault="00194E2A" w:rsidP="008F54F9">
      <w:pPr>
        <w:pStyle w:val="ListParagraph"/>
        <w:numPr>
          <w:ilvl w:val="0"/>
          <w:numId w:val="44"/>
        </w:numPr>
        <w:spacing w:after="0"/>
        <w:jc w:val="both"/>
        <w:rPr>
          <w:sz w:val="24"/>
          <w:szCs w:val="24"/>
        </w:rPr>
      </w:pPr>
      <w:r w:rsidRPr="00032824">
        <w:rPr>
          <w:sz w:val="24"/>
          <w:szCs w:val="24"/>
        </w:rPr>
        <w:t>Policy</w:t>
      </w:r>
      <w:r w:rsidR="00FB0DFD" w:rsidRPr="00032824">
        <w:rPr>
          <w:sz w:val="24"/>
          <w:szCs w:val="24"/>
        </w:rPr>
        <w:t xml:space="preserve"> and the Inmate Rulebook outline the categories for infractions for administrative d</w:t>
      </w:r>
      <w:r w:rsidRPr="00032824">
        <w:rPr>
          <w:sz w:val="24"/>
          <w:szCs w:val="24"/>
        </w:rPr>
        <w:t>isciplinary reports and hearing</w:t>
      </w:r>
    </w:p>
    <w:p w:rsidR="00DD727B" w:rsidRPr="00032824" w:rsidRDefault="00DD727B" w:rsidP="00032824">
      <w:pPr>
        <w:pStyle w:val="ListParagraph"/>
        <w:spacing w:after="0"/>
        <w:jc w:val="both"/>
        <w:rPr>
          <w:sz w:val="24"/>
          <w:szCs w:val="24"/>
        </w:rPr>
      </w:pPr>
    </w:p>
    <w:p w:rsidR="00DF0EA1" w:rsidRPr="00032824" w:rsidRDefault="004B1496" w:rsidP="00032824">
      <w:pPr>
        <w:spacing w:after="0"/>
        <w:jc w:val="both"/>
        <w:rPr>
          <w:b/>
          <w:sz w:val="28"/>
          <w:szCs w:val="28"/>
          <w:u w:val="single"/>
        </w:rPr>
      </w:pPr>
      <w:r w:rsidRPr="00032824">
        <w:rPr>
          <w:b/>
          <w:sz w:val="28"/>
          <w:szCs w:val="28"/>
          <w:u w:val="single"/>
        </w:rPr>
        <w:t>Medical and Mental Health Care</w:t>
      </w:r>
    </w:p>
    <w:p w:rsidR="0035629D" w:rsidRPr="00032824" w:rsidRDefault="0035629D" w:rsidP="00032824">
      <w:pPr>
        <w:spacing w:after="0"/>
        <w:jc w:val="both"/>
        <w:rPr>
          <w:b/>
          <w:sz w:val="28"/>
          <w:szCs w:val="28"/>
          <w:u w:val="single"/>
        </w:rPr>
      </w:pPr>
    </w:p>
    <w:p w:rsidR="0035629D" w:rsidRPr="00032824" w:rsidRDefault="004B1496" w:rsidP="00032824">
      <w:pPr>
        <w:spacing w:after="0"/>
        <w:jc w:val="both"/>
        <w:rPr>
          <w:b/>
          <w:sz w:val="24"/>
          <w:szCs w:val="24"/>
        </w:rPr>
      </w:pPr>
      <w:r w:rsidRPr="00032824">
        <w:rPr>
          <w:b/>
          <w:sz w:val="24"/>
          <w:szCs w:val="24"/>
        </w:rPr>
        <w:t>115.81 Medical and mental health screenings; history of sexual abuse</w:t>
      </w:r>
    </w:p>
    <w:p w:rsidR="00CC4900" w:rsidRPr="00032824" w:rsidRDefault="00194E2A" w:rsidP="008F54F9">
      <w:pPr>
        <w:pStyle w:val="ListParagraph"/>
        <w:numPr>
          <w:ilvl w:val="0"/>
          <w:numId w:val="44"/>
        </w:numPr>
        <w:spacing w:after="0"/>
        <w:jc w:val="both"/>
        <w:rPr>
          <w:sz w:val="24"/>
          <w:szCs w:val="24"/>
        </w:rPr>
      </w:pPr>
      <w:r w:rsidRPr="00032824">
        <w:rPr>
          <w:sz w:val="24"/>
          <w:szCs w:val="24"/>
        </w:rPr>
        <w:t>P</w:t>
      </w:r>
      <w:r w:rsidR="00DF0EA1" w:rsidRPr="00032824">
        <w:rPr>
          <w:sz w:val="24"/>
          <w:szCs w:val="24"/>
        </w:rPr>
        <w:t>olicy/</w:t>
      </w:r>
      <w:r w:rsidR="00FB0DFD" w:rsidRPr="00032824">
        <w:rPr>
          <w:sz w:val="24"/>
          <w:szCs w:val="24"/>
        </w:rPr>
        <w:t>procedure</w:t>
      </w:r>
      <w:r w:rsidR="00DF0EA1" w:rsidRPr="00032824">
        <w:rPr>
          <w:sz w:val="24"/>
          <w:szCs w:val="24"/>
        </w:rPr>
        <w:t>,</w:t>
      </w:r>
      <w:r w:rsidR="00FB0DFD" w:rsidRPr="00032824">
        <w:rPr>
          <w:sz w:val="24"/>
          <w:szCs w:val="24"/>
        </w:rPr>
        <w:t xml:space="preserve"> </w:t>
      </w:r>
      <w:r w:rsidR="00DF0EA1" w:rsidRPr="00032824">
        <w:rPr>
          <w:sz w:val="24"/>
          <w:szCs w:val="24"/>
        </w:rPr>
        <w:t>stating Intake and Classification questions done by PBSO and Armor staff concerning sexual assault victimization or perpetration with mental health re</w:t>
      </w:r>
      <w:r w:rsidRPr="00032824">
        <w:rPr>
          <w:sz w:val="24"/>
          <w:szCs w:val="24"/>
        </w:rPr>
        <w:t>ferral for all positive answers</w:t>
      </w:r>
    </w:p>
    <w:p w:rsidR="0035629D" w:rsidRPr="00032824" w:rsidRDefault="0035629D" w:rsidP="00032824">
      <w:pPr>
        <w:pStyle w:val="ListParagraph"/>
        <w:spacing w:after="0"/>
        <w:jc w:val="both"/>
        <w:rPr>
          <w:sz w:val="24"/>
          <w:szCs w:val="24"/>
        </w:rPr>
      </w:pPr>
    </w:p>
    <w:p w:rsidR="0035629D" w:rsidRPr="00032824" w:rsidRDefault="004B1496" w:rsidP="00032824">
      <w:pPr>
        <w:spacing w:after="0"/>
        <w:jc w:val="both"/>
        <w:rPr>
          <w:b/>
          <w:sz w:val="24"/>
          <w:szCs w:val="24"/>
        </w:rPr>
      </w:pPr>
      <w:r w:rsidRPr="00032824">
        <w:rPr>
          <w:b/>
          <w:sz w:val="24"/>
          <w:szCs w:val="24"/>
        </w:rPr>
        <w:t>115.82 Access to emergency medical and mental health services</w:t>
      </w:r>
    </w:p>
    <w:p w:rsidR="00DF0EA1" w:rsidRPr="00032824" w:rsidRDefault="00194E2A" w:rsidP="008F54F9">
      <w:pPr>
        <w:pStyle w:val="ListParagraph"/>
        <w:numPr>
          <w:ilvl w:val="0"/>
          <w:numId w:val="44"/>
        </w:numPr>
        <w:spacing w:after="0"/>
        <w:jc w:val="both"/>
        <w:rPr>
          <w:sz w:val="24"/>
          <w:szCs w:val="24"/>
        </w:rPr>
      </w:pPr>
      <w:r w:rsidRPr="00032824">
        <w:rPr>
          <w:sz w:val="24"/>
          <w:szCs w:val="24"/>
        </w:rPr>
        <w:t>P</w:t>
      </w:r>
      <w:r w:rsidR="00DF0EA1" w:rsidRPr="00032824">
        <w:rPr>
          <w:sz w:val="24"/>
          <w:szCs w:val="24"/>
        </w:rPr>
        <w:t>olicy/procedure</w:t>
      </w:r>
      <w:r w:rsidRPr="00032824">
        <w:rPr>
          <w:sz w:val="24"/>
          <w:szCs w:val="24"/>
        </w:rPr>
        <w:t xml:space="preserve">s </w:t>
      </w:r>
      <w:r w:rsidR="00DF0EA1" w:rsidRPr="00032824">
        <w:rPr>
          <w:sz w:val="24"/>
          <w:szCs w:val="24"/>
        </w:rPr>
        <w:t>outline the role medical plays in inmate care prior and after emergent treatment of</w:t>
      </w:r>
      <w:r w:rsidRPr="00032824">
        <w:rPr>
          <w:sz w:val="24"/>
          <w:szCs w:val="24"/>
        </w:rPr>
        <w:t>fsite at no cost to the inmate</w:t>
      </w:r>
    </w:p>
    <w:p w:rsidR="00DF0EA1" w:rsidRPr="00032824" w:rsidRDefault="00DF0EA1" w:rsidP="00032824">
      <w:pPr>
        <w:pStyle w:val="ListParagraph"/>
        <w:numPr>
          <w:ilvl w:val="0"/>
          <w:numId w:val="3"/>
        </w:numPr>
        <w:spacing w:after="0"/>
        <w:jc w:val="both"/>
        <w:rPr>
          <w:sz w:val="24"/>
          <w:szCs w:val="24"/>
        </w:rPr>
      </w:pPr>
      <w:r w:rsidRPr="00032824">
        <w:rPr>
          <w:sz w:val="24"/>
          <w:szCs w:val="24"/>
        </w:rPr>
        <w:t>We utilize SART (Sexual Assault Response Team) which includes the Victim Advocates and the SANE (Sexual Assault Nurse Examiners) who respond to all PBC emergency rooms for reports of alleged sexual assaults, and also Butterfly House. Their sexual assault and forensic guidelines mirror the National Protocol for Sexual Assault Medical Forensic Examinations model as recommended by PREA standards. The Victim Advocate is then present to support the alleged victim through the forensic medical examination process and investigatory interview, providing e</w:t>
      </w:r>
      <w:r w:rsidR="00194E2A" w:rsidRPr="00032824">
        <w:rPr>
          <w:sz w:val="24"/>
          <w:szCs w:val="24"/>
        </w:rPr>
        <w:t>motional support</w:t>
      </w:r>
    </w:p>
    <w:p w:rsidR="00DF0EA1" w:rsidRPr="00032824" w:rsidRDefault="00DF0EA1" w:rsidP="00032824">
      <w:pPr>
        <w:pStyle w:val="ListParagraph"/>
        <w:numPr>
          <w:ilvl w:val="0"/>
          <w:numId w:val="3"/>
        </w:numPr>
        <w:spacing w:after="0"/>
        <w:jc w:val="both"/>
        <w:rPr>
          <w:sz w:val="24"/>
          <w:szCs w:val="24"/>
        </w:rPr>
      </w:pPr>
      <w:r w:rsidRPr="00032824">
        <w:rPr>
          <w:sz w:val="24"/>
          <w:szCs w:val="24"/>
        </w:rPr>
        <w:t>An additional memo was forwarded to medical/mental health at both sites concerning follow-up emergency care for inmates alleging sexual assault. Aftercare treatment by medical and mental health is scheduled as well as a discharge plan put into place, with information and brochures furnished by the Victim Advocate at the emergency room/Butterfly House for ongoing medical care and counseling with their Victim Services Advocate and the services offer</w:t>
      </w:r>
      <w:r w:rsidR="00194E2A" w:rsidRPr="00032824">
        <w:rPr>
          <w:sz w:val="24"/>
          <w:szCs w:val="24"/>
        </w:rPr>
        <w:t>ed to all victims after release</w:t>
      </w:r>
    </w:p>
    <w:p w:rsidR="00B86184" w:rsidRDefault="00B86184" w:rsidP="00032824">
      <w:pPr>
        <w:pStyle w:val="ListParagraph"/>
        <w:spacing w:after="0"/>
        <w:jc w:val="both"/>
        <w:rPr>
          <w:sz w:val="24"/>
          <w:szCs w:val="24"/>
        </w:rPr>
      </w:pPr>
    </w:p>
    <w:p w:rsidR="004B7628" w:rsidRPr="00032824" w:rsidRDefault="004B7628" w:rsidP="00032824">
      <w:pPr>
        <w:pStyle w:val="ListParagraph"/>
        <w:spacing w:after="0"/>
        <w:jc w:val="both"/>
        <w:rPr>
          <w:sz w:val="24"/>
          <w:szCs w:val="24"/>
        </w:rPr>
      </w:pPr>
    </w:p>
    <w:p w:rsidR="0035629D" w:rsidRPr="00032824" w:rsidRDefault="004B1496" w:rsidP="00032824">
      <w:pPr>
        <w:spacing w:after="0"/>
        <w:jc w:val="both"/>
        <w:rPr>
          <w:b/>
          <w:sz w:val="24"/>
          <w:szCs w:val="24"/>
        </w:rPr>
      </w:pPr>
      <w:r w:rsidRPr="00032824">
        <w:rPr>
          <w:b/>
          <w:sz w:val="24"/>
          <w:szCs w:val="24"/>
        </w:rPr>
        <w:t>115.83 Ongoing medical and mental health care for sexua</w:t>
      </w:r>
      <w:r w:rsidR="00C72824" w:rsidRPr="00032824">
        <w:rPr>
          <w:b/>
          <w:sz w:val="24"/>
          <w:szCs w:val="24"/>
        </w:rPr>
        <w:t>l abuse victims and abusers</w:t>
      </w:r>
    </w:p>
    <w:p w:rsidR="00DF0EA1" w:rsidRPr="00032824" w:rsidRDefault="00DF0EA1" w:rsidP="00032824">
      <w:pPr>
        <w:pStyle w:val="ListParagraph"/>
        <w:numPr>
          <w:ilvl w:val="0"/>
          <w:numId w:val="3"/>
        </w:numPr>
        <w:spacing w:after="0"/>
        <w:jc w:val="both"/>
        <w:rPr>
          <w:sz w:val="24"/>
          <w:szCs w:val="24"/>
        </w:rPr>
      </w:pPr>
      <w:r w:rsidRPr="00032824">
        <w:rPr>
          <w:sz w:val="24"/>
          <w:szCs w:val="24"/>
        </w:rPr>
        <w:t>An additional memo was forwarded to medical/mental health at both sites concerning follow-up emergency care for inmates alleging sexual assault. Aftercare treatment by medical and mental health is scheduled as well as a discharge plan put into place, with information and brochures furnished by the Victim Advocate at the emergency room/Butterfly House for ongoing medical care and counseling with their Victim Services Advocate and the services offer</w:t>
      </w:r>
      <w:r w:rsidR="00194E2A" w:rsidRPr="00032824">
        <w:rPr>
          <w:sz w:val="24"/>
          <w:szCs w:val="24"/>
        </w:rPr>
        <w:t>ed to all victims after release</w:t>
      </w:r>
    </w:p>
    <w:p w:rsidR="008507A6" w:rsidRPr="00032824" w:rsidRDefault="008507A6" w:rsidP="00032824">
      <w:pPr>
        <w:pStyle w:val="ListParagraph"/>
        <w:spacing w:after="0"/>
        <w:jc w:val="both"/>
        <w:rPr>
          <w:b/>
          <w:u w:val="single"/>
        </w:rPr>
      </w:pPr>
    </w:p>
    <w:p w:rsidR="00924E14" w:rsidRPr="00032824" w:rsidRDefault="00924E14" w:rsidP="00032824">
      <w:pPr>
        <w:pStyle w:val="ListParagraph"/>
        <w:spacing w:after="0"/>
        <w:jc w:val="both"/>
        <w:rPr>
          <w:sz w:val="24"/>
          <w:szCs w:val="24"/>
          <w:u w:val="single"/>
        </w:rPr>
      </w:pPr>
      <w:r w:rsidRPr="00032824">
        <w:rPr>
          <w:sz w:val="24"/>
          <w:szCs w:val="24"/>
          <w:u w:val="single"/>
        </w:rPr>
        <w:t>Future Plan:</w:t>
      </w:r>
    </w:p>
    <w:p w:rsidR="00924E14" w:rsidRPr="00032824" w:rsidRDefault="00924E14" w:rsidP="00032824">
      <w:pPr>
        <w:pStyle w:val="ListParagraph"/>
        <w:spacing w:after="0"/>
        <w:jc w:val="both"/>
        <w:rPr>
          <w:b/>
          <w:i/>
          <w:sz w:val="24"/>
          <w:szCs w:val="24"/>
          <w:u w:val="single"/>
        </w:rPr>
      </w:pPr>
      <w:r w:rsidRPr="00032824">
        <w:rPr>
          <w:i/>
          <w:sz w:val="24"/>
          <w:szCs w:val="24"/>
        </w:rPr>
        <w:t xml:space="preserve">We currently are not </w:t>
      </w:r>
      <w:r w:rsidR="000261E6" w:rsidRPr="00032824">
        <w:rPr>
          <w:i/>
          <w:sz w:val="24"/>
          <w:szCs w:val="24"/>
        </w:rPr>
        <w:t xml:space="preserve">medically </w:t>
      </w:r>
      <w:r w:rsidRPr="00032824">
        <w:rPr>
          <w:i/>
          <w:sz w:val="24"/>
          <w:szCs w:val="24"/>
        </w:rPr>
        <w:t xml:space="preserve">following the alleged perpetrator in a sexual abuse case. However, the standard states, “all prisons” </w:t>
      </w:r>
      <w:r w:rsidR="00135C62" w:rsidRPr="00032824">
        <w:rPr>
          <w:i/>
          <w:sz w:val="24"/>
          <w:szCs w:val="24"/>
        </w:rPr>
        <w:t>N/A to jails.</w:t>
      </w:r>
    </w:p>
    <w:p w:rsidR="00924E14" w:rsidRPr="00032824" w:rsidRDefault="00924E14" w:rsidP="00032824">
      <w:pPr>
        <w:spacing w:after="0"/>
        <w:jc w:val="both"/>
        <w:rPr>
          <w:b/>
          <w:u w:val="single"/>
        </w:rPr>
      </w:pPr>
    </w:p>
    <w:p w:rsidR="004B1496" w:rsidRPr="00032824" w:rsidRDefault="004B1496" w:rsidP="00032824">
      <w:pPr>
        <w:spacing w:after="0"/>
        <w:jc w:val="both"/>
        <w:rPr>
          <w:b/>
          <w:sz w:val="28"/>
          <w:szCs w:val="28"/>
          <w:u w:val="single"/>
        </w:rPr>
      </w:pPr>
      <w:r w:rsidRPr="00032824">
        <w:rPr>
          <w:b/>
          <w:sz w:val="28"/>
          <w:szCs w:val="28"/>
          <w:u w:val="single"/>
        </w:rPr>
        <w:t xml:space="preserve">Data </w:t>
      </w:r>
      <w:r w:rsidR="00C72824" w:rsidRPr="00032824">
        <w:rPr>
          <w:b/>
          <w:sz w:val="28"/>
          <w:szCs w:val="28"/>
          <w:u w:val="single"/>
        </w:rPr>
        <w:t>Collection and Review</w:t>
      </w:r>
    </w:p>
    <w:p w:rsidR="0035629D" w:rsidRPr="00032824" w:rsidRDefault="0035629D" w:rsidP="00032824">
      <w:pPr>
        <w:spacing w:after="0"/>
        <w:jc w:val="both"/>
        <w:rPr>
          <w:b/>
          <w:sz w:val="28"/>
          <w:szCs w:val="28"/>
          <w:u w:val="single"/>
        </w:rPr>
      </w:pPr>
    </w:p>
    <w:p w:rsidR="0035629D" w:rsidRPr="00032824" w:rsidRDefault="00C72824" w:rsidP="00032824">
      <w:pPr>
        <w:spacing w:after="0"/>
        <w:jc w:val="both"/>
        <w:rPr>
          <w:b/>
          <w:sz w:val="24"/>
          <w:szCs w:val="24"/>
        </w:rPr>
      </w:pPr>
      <w:r w:rsidRPr="00032824">
        <w:rPr>
          <w:b/>
          <w:sz w:val="24"/>
          <w:szCs w:val="24"/>
        </w:rPr>
        <w:t>115.86 Sexual ab</w:t>
      </w:r>
      <w:r w:rsidR="004B1496" w:rsidRPr="00032824">
        <w:rPr>
          <w:b/>
          <w:sz w:val="24"/>
          <w:szCs w:val="24"/>
        </w:rPr>
        <w:t>use incident reviews</w:t>
      </w:r>
    </w:p>
    <w:p w:rsidR="00D73A4B" w:rsidRPr="00032824" w:rsidRDefault="00D73A4B" w:rsidP="00032824">
      <w:pPr>
        <w:pStyle w:val="ListParagraph"/>
        <w:numPr>
          <w:ilvl w:val="0"/>
          <w:numId w:val="3"/>
        </w:numPr>
        <w:spacing w:after="0"/>
        <w:jc w:val="both"/>
        <w:rPr>
          <w:sz w:val="24"/>
          <w:szCs w:val="24"/>
        </w:rPr>
      </w:pPr>
      <w:r w:rsidRPr="00032824">
        <w:rPr>
          <w:sz w:val="24"/>
          <w:szCs w:val="24"/>
        </w:rPr>
        <w:t>When sexual assault investigations are complete and a finding of “s</w:t>
      </w:r>
      <w:r w:rsidR="000019E4" w:rsidRPr="00032824">
        <w:rPr>
          <w:sz w:val="24"/>
          <w:szCs w:val="24"/>
        </w:rPr>
        <w:t>ubstantiated</w:t>
      </w:r>
      <w:r w:rsidRPr="00032824">
        <w:rPr>
          <w:sz w:val="24"/>
          <w:szCs w:val="24"/>
        </w:rPr>
        <w:t xml:space="preserve">” “unsubstantiated” is reached, an incident review </w:t>
      </w:r>
      <w:r w:rsidR="000019E4" w:rsidRPr="00032824">
        <w:rPr>
          <w:sz w:val="24"/>
          <w:szCs w:val="24"/>
        </w:rPr>
        <w:t xml:space="preserve">meeting </w:t>
      </w:r>
      <w:r w:rsidRPr="00032824">
        <w:rPr>
          <w:sz w:val="24"/>
          <w:szCs w:val="24"/>
        </w:rPr>
        <w:t xml:space="preserve">is </w:t>
      </w:r>
      <w:r w:rsidR="000019E4" w:rsidRPr="00032824">
        <w:rPr>
          <w:sz w:val="24"/>
          <w:szCs w:val="24"/>
        </w:rPr>
        <w:t>held within 30 days of the final findings. Discussed are such considerations as a need for policy change, underlying factors such as sexual orientation, gang affiliation, physical barriers, adequate staffing, or perhaps the</w:t>
      </w:r>
      <w:r w:rsidR="00194E2A" w:rsidRPr="00032824">
        <w:rPr>
          <w:sz w:val="24"/>
          <w:szCs w:val="24"/>
        </w:rPr>
        <w:t xml:space="preserve"> need for monitoring technology as outlined in policy</w:t>
      </w:r>
    </w:p>
    <w:p w:rsidR="0035629D" w:rsidRPr="00032824" w:rsidRDefault="00924E14" w:rsidP="00032824">
      <w:pPr>
        <w:spacing w:after="0"/>
        <w:jc w:val="both"/>
      </w:pPr>
      <w:r w:rsidRPr="00032824">
        <w:rPr>
          <w:sz w:val="24"/>
          <w:szCs w:val="24"/>
        </w:rPr>
        <w:t xml:space="preserve">             </w:t>
      </w:r>
      <w:bookmarkStart w:id="0" w:name="_GoBack"/>
      <w:bookmarkEnd w:id="0"/>
    </w:p>
    <w:p w:rsidR="0035629D" w:rsidRPr="00032824" w:rsidRDefault="004B1496" w:rsidP="00032824">
      <w:pPr>
        <w:spacing w:after="0"/>
        <w:jc w:val="both"/>
        <w:rPr>
          <w:b/>
          <w:sz w:val="24"/>
          <w:szCs w:val="24"/>
        </w:rPr>
      </w:pPr>
      <w:r w:rsidRPr="00032824">
        <w:rPr>
          <w:b/>
          <w:sz w:val="24"/>
          <w:szCs w:val="24"/>
        </w:rPr>
        <w:t>115.87 Data collection</w:t>
      </w:r>
    </w:p>
    <w:p w:rsidR="000019E4" w:rsidRPr="00032824" w:rsidRDefault="00194E2A" w:rsidP="00032824">
      <w:pPr>
        <w:pStyle w:val="ListParagraph"/>
        <w:numPr>
          <w:ilvl w:val="0"/>
          <w:numId w:val="18"/>
        </w:numPr>
        <w:spacing w:after="0"/>
        <w:jc w:val="both"/>
        <w:rPr>
          <w:sz w:val="24"/>
          <w:szCs w:val="24"/>
        </w:rPr>
      </w:pPr>
      <w:r w:rsidRPr="00032824">
        <w:rPr>
          <w:sz w:val="24"/>
          <w:szCs w:val="24"/>
        </w:rPr>
        <w:t>P</w:t>
      </w:r>
      <w:r w:rsidR="00D73A4B" w:rsidRPr="00032824">
        <w:rPr>
          <w:sz w:val="24"/>
          <w:szCs w:val="24"/>
        </w:rPr>
        <w:t>olicy and practice define</w:t>
      </w:r>
      <w:r w:rsidRPr="00032824">
        <w:rPr>
          <w:sz w:val="24"/>
          <w:szCs w:val="24"/>
        </w:rPr>
        <w:t>s reporting</w:t>
      </w:r>
    </w:p>
    <w:p w:rsidR="000019E4" w:rsidRPr="00032824" w:rsidRDefault="00194E2A" w:rsidP="00032824">
      <w:pPr>
        <w:pStyle w:val="ListParagraph"/>
        <w:numPr>
          <w:ilvl w:val="0"/>
          <w:numId w:val="18"/>
        </w:numPr>
        <w:spacing w:after="0"/>
        <w:jc w:val="both"/>
        <w:rPr>
          <w:sz w:val="24"/>
          <w:szCs w:val="24"/>
        </w:rPr>
      </w:pPr>
      <w:r w:rsidRPr="00032824">
        <w:rPr>
          <w:sz w:val="24"/>
          <w:szCs w:val="24"/>
        </w:rPr>
        <w:t>The annual DOJ</w:t>
      </w:r>
      <w:r w:rsidR="000019E4" w:rsidRPr="00032824">
        <w:rPr>
          <w:sz w:val="24"/>
          <w:szCs w:val="24"/>
        </w:rPr>
        <w:t xml:space="preserve"> Survey On Sexual Violence is completed and submitted</w:t>
      </w:r>
      <w:r w:rsidR="00D73A4B" w:rsidRPr="00032824">
        <w:rPr>
          <w:sz w:val="24"/>
          <w:szCs w:val="24"/>
        </w:rPr>
        <w:t xml:space="preserve"> (</w:t>
      </w:r>
      <w:r w:rsidR="00D81F11" w:rsidRPr="00032824">
        <w:rPr>
          <w:sz w:val="24"/>
          <w:szCs w:val="24"/>
        </w:rPr>
        <w:t>c</w:t>
      </w:r>
      <w:r w:rsidR="00D73A4B" w:rsidRPr="00032824">
        <w:rPr>
          <w:sz w:val="24"/>
          <w:szCs w:val="24"/>
        </w:rPr>
        <w:t>opies</w:t>
      </w:r>
      <w:r w:rsidRPr="00032824">
        <w:rPr>
          <w:sz w:val="24"/>
          <w:szCs w:val="24"/>
        </w:rPr>
        <w:t xml:space="preserve"> have been retained since 2006)</w:t>
      </w:r>
    </w:p>
    <w:p w:rsidR="000019E4" w:rsidRPr="00032824" w:rsidRDefault="007159A5" w:rsidP="00032824">
      <w:pPr>
        <w:pStyle w:val="ListParagraph"/>
        <w:numPr>
          <w:ilvl w:val="0"/>
          <w:numId w:val="18"/>
        </w:numPr>
        <w:spacing w:after="0"/>
        <w:jc w:val="both"/>
        <w:rPr>
          <w:sz w:val="24"/>
          <w:szCs w:val="24"/>
        </w:rPr>
      </w:pPr>
      <w:r w:rsidRPr="00032824">
        <w:rPr>
          <w:sz w:val="24"/>
          <w:szCs w:val="24"/>
        </w:rPr>
        <w:t>Data files are maintained on each report containing copies of incident reports, medical, mental health and ER records, investigation reports and final outcome along with the post incident review meet</w:t>
      </w:r>
      <w:r w:rsidR="00194E2A" w:rsidRPr="00032824">
        <w:rPr>
          <w:sz w:val="24"/>
          <w:szCs w:val="24"/>
        </w:rPr>
        <w:t>ing information as appropriate</w:t>
      </w:r>
    </w:p>
    <w:p w:rsidR="000019E4" w:rsidRPr="00032824" w:rsidRDefault="007159A5" w:rsidP="00032824">
      <w:pPr>
        <w:pStyle w:val="ListParagraph"/>
        <w:numPr>
          <w:ilvl w:val="0"/>
          <w:numId w:val="18"/>
        </w:numPr>
        <w:spacing w:after="0"/>
        <w:jc w:val="both"/>
        <w:rPr>
          <w:sz w:val="24"/>
          <w:szCs w:val="24"/>
        </w:rPr>
      </w:pPr>
      <w:r w:rsidRPr="00032824">
        <w:rPr>
          <w:sz w:val="24"/>
          <w:szCs w:val="24"/>
        </w:rPr>
        <w:t>The data files information is utilized to maintain a quick-reference log with status of each area noted. This log and files are used for informational purposes in order to complete the annual DOJ report a</w:t>
      </w:r>
      <w:r w:rsidR="00194E2A" w:rsidRPr="00032824">
        <w:rPr>
          <w:sz w:val="24"/>
          <w:szCs w:val="24"/>
        </w:rPr>
        <w:t>nd annual agency report/summary</w:t>
      </w:r>
    </w:p>
    <w:p w:rsidR="00194E2A" w:rsidRPr="00032824" w:rsidRDefault="00194E2A" w:rsidP="00032824">
      <w:pPr>
        <w:pStyle w:val="ListParagraph"/>
        <w:spacing w:after="0"/>
        <w:jc w:val="both"/>
        <w:rPr>
          <w:sz w:val="24"/>
          <w:szCs w:val="24"/>
        </w:rPr>
      </w:pPr>
    </w:p>
    <w:p w:rsidR="00135C62" w:rsidRPr="00032824" w:rsidRDefault="00135C62" w:rsidP="00032824">
      <w:pPr>
        <w:pStyle w:val="ListParagraph"/>
        <w:spacing w:after="0"/>
        <w:jc w:val="both"/>
        <w:rPr>
          <w:sz w:val="24"/>
          <w:szCs w:val="24"/>
          <w:u w:val="single"/>
        </w:rPr>
      </w:pPr>
      <w:r w:rsidRPr="00032824">
        <w:rPr>
          <w:sz w:val="24"/>
          <w:szCs w:val="24"/>
          <w:u w:val="single"/>
        </w:rPr>
        <w:t>Future Plan:</w:t>
      </w:r>
    </w:p>
    <w:p w:rsidR="00135C62" w:rsidRPr="00032824" w:rsidRDefault="00135C62" w:rsidP="00032824">
      <w:pPr>
        <w:pStyle w:val="ListParagraph"/>
        <w:spacing w:after="0"/>
        <w:jc w:val="both"/>
        <w:rPr>
          <w:sz w:val="24"/>
          <w:szCs w:val="24"/>
        </w:rPr>
      </w:pPr>
      <w:r w:rsidRPr="00032824">
        <w:rPr>
          <w:sz w:val="24"/>
          <w:szCs w:val="24"/>
        </w:rPr>
        <w:t>Website</w:t>
      </w:r>
    </w:p>
    <w:p w:rsidR="00135C62" w:rsidRPr="00032824" w:rsidRDefault="00135C62" w:rsidP="00032824">
      <w:pPr>
        <w:pStyle w:val="ListParagraph"/>
        <w:spacing w:after="0"/>
        <w:jc w:val="both"/>
        <w:rPr>
          <w:sz w:val="24"/>
          <w:szCs w:val="24"/>
        </w:rPr>
      </w:pPr>
    </w:p>
    <w:p w:rsidR="00135C62" w:rsidRPr="00032824" w:rsidRDefault="00135C62" w:rsidP="00032824">
      <w:pPr>
        <w:pStyle w:val="ListParagraph"/>
        <w:spacing w:after="0"/>
        <w:jc w:val="both"/>
        <w:rPr>
          <w:sz w:val="24"/>
          <w:szCs w:val="24"/>
          <w:u w:val="single"/>
        </w:rPr>
      </w:pPr>
      <w:r w:rsidRPr="00032824">
        <w:rPr>
          <w:sz w:val="24"/>
          <w:szCs w:val="24"/>
          <w:u w:val="single"/>
        </w:rPr>
        <w:t>UPDATE:</w:t>
      </w:r>
    </w:p>
    <w:p w:rsidR="00135C62" w:rsidRPr="00032824" w:rsidRDefault="00194E2A" w:rsidP="00032824">
      <w:pPr>
        <w:pStyle w:val="ListParagraph"/>
        <w:numPr>
          <w:ilvl w:val="0"/>
          <w:numId w:val="18"/>
        </w:numPr>
        <w:spacing w:after="0"/>
        <w:jc w:val="both"/>
        <w:rPr>
          <w:sz w:val="24"/>
          <w:szCs w:val="24"/>
        </w:rPr>
      </w:pPr>
      <w:r w:rsidRPr="00032824">
        <w:rPr>
          <w:sz w:val="24"/>
          <w:szCs w:val="24"/>
        </w:rPr>
        <w:t>Website 2015, updated as needed</w:t>
      </w:r>
    </w:p>
    <w:p w:rsidR="0035629D" w:rsidRPr="00032824" w:rsidRDefault="0035629D" w:rsidP="00032824">
      <w:pPr>
        <w:spacing w:after="0"/>
        <w:jc w:val="both"/>
      </w:pPr>
    </w:p>
    <w:p w:rsidR="0035629D" w:rsidRPr="00032824" w:rsidRDefault="004B1496" w:rsidP="00032824">
      <w:pPr>
        <w:spacing w:after="0"/>
        <w:jc w:val="both"/>
        <w:rPr>
          <w:b/>
          <w:sz w:val="24"/>
          <w:szCs w:val="24"/>
        </w:rPr>
      </w:pPr>
      <w:r w:rsidRPr="00032824">
        <w:rPr>
          <w:b/>
          <w:sz w:val="24"/>
          <w:szCs w:val="24"/>
        </w:rPr>
        <w:t>115.88 Data review for corrective action</w:t>
      </w:r>
    </w:p>
    <w:p w:rsidR="00D73A4B" w:rsidRPr="00032824" w:rsidRDefault="00D73A4B" w:rsidP="00032824">
      <w:pPr>
        <w:pStyle w:val="ListParagraph"/>
        <w:numPr>
          <w:ilvl w:val="0"/>
          <w:numId w:val="3"/>
        </w:numPr>
        <w:spacing w:after="0"/>
        <w:jc w:val="both"/>
        <w:rPr>
          <w:sz w:val="24"/>
          <w:szCs w:val="24"/>
        </w:rPr>
      </w:pPr>
      <w:r w:rsidRPr="00032824">
        <w:rPr>
          <w:sz w:val="24"/>
          <w:szCs w:val="24"/>
        </w:rPr>
        <w:t>When sexual assault investigations are complete and a finding of “substantiated” “unsubstantiated” is reached, an incident review meeting is held within 30 days of the final findings. Discussed are such considerations as a need for policy change, underlying factors such as sexual orientation, gang affiliation, physical barriers, adequate staffing, or perhaps the</w:t>
      </w:r>
      <w:r w:rsidR="00194E2A" w:rsidRPr="00032824">
        <w:rPr>
          <w:sz w:val="24"/>
          <w:szCs w:val="24"/>
        </w:rPr>
        <w:t xml:space="preserve"> need for monitoring technology as supported by policy</w:t>
      </w:r>
    </w:p>
    <w:p w:rsidR="00194E2A" w:rsidRPr="00032824" w:rsidRDefault="00194E2A" w:rsidP="00032824">
      <w:pPr>
        <w:pStyle w:val="ListParagraph"/>
        <w:spacing w:after="0"/>
        <w:jc w:val="both"/>
        <w:rPr>
          <w:sz w:val="24"/>
          <w:szCs w:val="24"/>
          <w:u w:val="single"/>
        </w:rPr>
      </w:pPr>
    </w:p>
    <w:p w:rsidR="003123A4" w:rsidRPr="00032824" w:rsidRDefault="003123A4" w:rsidP="00032824">
      <w:pPr>
        <w:pStyle w:val="ListParagraph"/>
        <w:spacing w:after="0"/>
        <w:jc w:val="both"/>
        <w:rPr>
          <w:sz w:val="24"/>
          <w:szCs w:val="24"/>
          <w:u w:val="single"/>
        </w:rPr>
      </w:pPr>
      <w:r w:rsidRPr="00032824">
        <w:rPr>
          <w:sz w:val="24"/>
          <w:szCs w:val="24"/>
          <w:u w:val="single"/>
        </w:rPr>
        <w:t>Future Plan:</w:t>
      </w:r>
    </w:p>
    <w:p w:rsidR="003123A4" w:rsidRPr="00032824" w:rsidRDefault="002A1519" w:rsidP="00032824">
      <w:pPr>
        <w:pStyle w:val="ListParagraph"/>
        <w:spacing w:after="0"/>
        <w:jc w:val="both"/>
        <w:rPr>
          <w:sz w:val="24"/>
          <w:szCs w:val="24"/>
        </w:rPr>
      </w:pPr>
      <w:r w:rsidRPr="00032824">
        <w:rPr>
          <w:sz w:val="24"/>
          <w:szCs w:val="24"/>
        </w:rPr>
        <w:t xml:space="preserve">PBSO PREA </w:t>
      </w:r>
      <w:r w:rsidR="003123A4" w:rsidRPr="00032824">
        <w:rPr>
          <w:sz w:val="24"/>
          <w:szCs w:val="24"/>
        </w:rPr>
        <w:t>Website</w:t>
      </w:r>
    </w:p>
    <w:p w:rsidR="003123A4" w:rsidRPr="00032824" w:rsidRDefault="003123A4" w:rsidP="00032824">
      <w:pPr>
        <w:pStyle w:val="ListParagraph"/>
        <w:spacing w:after="0"/>
        <w:jc w:val="both"/>
        <w:rPr>
          <w:sz w:val="24"/>
          <w:szCs w:val="24"/>
        </w:rPr>
      </w:pPr>
    </w:p>
    <w:p w:rsidR="003123A4" w:rsidRPr="00032824" w:rsidRDefault="003123A4" w:rsidP="00032824">
      <w:pPr>
        <w:pStyle w:val="ListParagraph"/>
        <w:spacing w:after="0"/>
        <w:jc w:val="both"/>
        <w:rPr>
          <w:sz w:val="24"/>
          <w:szCs w:val="24"/>
          <w:u w:val="single"/>
        </w:rPr>
      </w:pPr>
      <w:r w:rsidRPr="00032824">
        <w:rPr>
          <w:sz w:val="24"/>
          <w:szCs w:val="24"/>
          <w:u w:val="single"/>
        </w:rPr>
        <w:t>UPDATE:</w:t>
      </w:r>
    </w:p>
    <w:p w:rsidR="003123A4" w:rsidRPr="00032824" w:rsidRDefault="002A1519" w:rsidP="00032824">
      <w:pPr>
        <w:pStyle w:val="ListParagraph"/>
        <w:numPr>
          <w:ilvl w:val="0"/>
          <w:numId w:val="18"/>
        </w:numPr>
        <w:spacing w:after="0"/>
        <w:jc w:val="both"/>
        <w:rPr>
          <w:sz w:val="24"/>
          <w:szCs w:val="24"/>
        </w:rPr>
      </w:pPr>
      <w:r w:rsidRPr="00032824">
        <w:rPr>
          <w:sz w:val="24"/>
          <w:szCs w:val="24"/>
        </w:rPr>
        <w:t>Website 2015, updated as needed</w:t>
      </w:r>
    </w:p>
    <w:p w:rsidR="0035629D" w:rsidRPr="00032824" w:rsidRDefault="0035629D" w:rsidP="00032824">
      <w:pPr>
        <w:spacing w:after="0"/>
        <w:jc w:val="both"/>
      </w:pPr>
    </w:p>
    <w:p w:rsidR="0035629D" w:rsidRPr="00032824" w:rsidRDefault="004B1496" w:rsidP="00032824">
      <w:pPr>
        <w:spacing w:after="0"/>
        <w:jc w:val="both"/>
        <w:rPr>
          <w:b/>
          <w:sz w:val="24"/>
          <w:szCs w:val="24"/>
        </w:rPr>
      </w:pPr>
      <w:r w:rsidRPr="00032824">
        <w:rPr>
          <w:b/>
          <w:sz w:val="24"/>
          <w:szCs w:val="24"/>
        </w:rPr>
        <w:t>115.89 Data storage, publication, and destruction</w:t>
      </w:r>
    </w:p>
    <w:p w:rsidR="000019E4" w:rsidRPr="00032824" w:rsidRDefault="0047395E" w:rsidP="00032824">
      <w:pPr>
        <w:pStyle w:val="ListParagraph"/>
        <w:numPr>
          <w:ilvl w:val="0"/>
          <w:numId w:val="19"/>
        </w:numPr>
        <w:spacing w:after="0"/>
        <w:jc w:val="both"/>
        <w:rPr>
          <w:sz w:val="24"/>
          <w:szCs w:val="24"/>
        </w:rPr>
      </w:pPr>
      <w:r w:rsidRPr="00032824">
        <w:rPr>
          <w:sz w:val="24"/>
          <w:szCs w:val="24"/>
        </w:rPr>
        <w:t>Per public records law or PREA</w:t>
      </w:r>
      <w:r w:rsidR="000A1795" w:rsidRPr="00032824">
        <w:rPr>
          <w:sz w:val="24"/>
          <w:szCs w:val="24"/>
        </w:rPr>
        <w:t xml:space="preserve"> standards which</w:t>
      </w:r>
      <w:r w:rsidR="000019E4" w:rsidRPr="00032824">
        <w:rPr>
          <w:sz w:val="24"/>
          <w:szCs w:val="24"/>
        </w:rPr>
        <w:t xml:space="preserve">ever is </w:t>
      </w:r>
      <w:r w:rsidR="002A1519" w:rsidRPr="00032824">
        <w:rPr>
          <w:sz w:val="24"/>
          <w:szCs w:val="24"/>
        </w:rPr>
        <w:t>longer</w:t>
      </w:r>
    </w:p>
    <w:p w:rsidR="00DD727B" w:rsidRPr="00032824" w:rsidRDefault="00DD727B" w:rsidP="00032824">
      <w:pPr>
        <w:pStyle w:val="ListParagraph"/>
        <w:spacing w:after="0"/>
        <w:jc w:val="both"/>
        <w:rPr>
          <w:sz w:val="24"/>
          <w:szCs w:val="24"/>
        </w:rPr>
      </w:pPr>
    </w:p>
    <w:p w:rsidR="00DD727B" w:rsidRPr="00032824" w:rsidRDefault="00DD727B" w:rsidP="00032824">
      <w:pPr>
        <w:pStyle w:val="ListParagraph"/>
        <w:spacing w:after="0"/>
        <w:jc w:val="both"/>
        <w:rPr>
          <w:sz w:val="24"/>
          <w:szCs w:val="24"/>
          <w:u w:val="single"/>
        </w:rPr>
      </w:pPr>
      <w:r w:rsidRPr="00032824">
        <w:rPr>
          <w:sz w:val="24"/>
          <w:szCs w:val="24"/>
          <w:u w:val="single"/>
        </w:rPr>
        <w:t>Future Plan:</w:t>
      </w:r>
    </w:p>
    <w:p w:rsidR="00DD727B" w:rsidRPr="00032824" w:rsidRDefault="002A1519" w:rsidP="00032824">
      <w:pPr>
        <w:pStyle w:val="ListParagraph"/>
        <w:spacing w:after="0"/>
        <w:jc w:val="both"/>
        <w:rPr>
          <w:sz w:val="24"/>
          <w:szCs w:val="24"/>
        </w:rPr>
      </w:pPr>
      <w:r w:rsidRPr="00032824">
        <w:rPr>
          <w:sz w:val="24"/>
          <w:szCs w:val="24"/>
        </w:rPr>
        <w:t xml:space="preserve">PBSO PREA </w:t>
      </w:r>
      <w:r w:rsidR="00DD727B" w:rsidRPr="00032824">
        <w:rPr>
          <w:sz w:val="24"/>
          <w:szCs w:val="24"/>
        </w:rPr>
        <w:t>Website</w:t>
      </w:r>
    </w:p>
    <w:p w:rsidR="00135C62" w:rsidRPr="00032824" w:rsidRDefault="00135C62" w:rsidP="00032824">
      <w:pPr>
        <w:pStyle w:val="ListParagraph"/>
        <w:spacing w:after="0"/>
        <w:jc w:val="both"/>
        <w:rPr>
          <w:sz w:val="24"/>
          <w:szCs w:val="24"/>
        </w:rPr>
      </w:pPr>
    </w:p>
    <w:p w:rsidR="00135C62" w:rsidRPr="00032824" w:rsidRDefault="00135C62" w:rsidP="00032824">
      <w:pPr>
        <w:pStyle w:val="ListParagraph"/>
        <w:spacing w:after="0"/>
        <w:jc w:val="both"/>
        <w:rPr>
          <w:sz w:val="24"/>
          <w:szCs w:val="24"/>
          <w:u w:val="single"/>
        </w:rPr>
      </w:pPr>
      <w:r w:rsidRPr="00032824">
        <w:rPr>
          <w:sz w:val="24"/>
          <w:szCs w:val="24"/>
          <w:u w:val="single"/>
        </w:rPr>
        <w:t>UPDATE:</w:t>
      </w:r>
    </w:p>
    <w:p w:rsidR="00135C62" w:rsidRPr="00032824" w:rsidRDefault="002A1519" w:rsidP="008F54F9">
      <w:pPr>
        <w:pStyle w:val="ListParagraph"/>
        <w:numPr>
          <w:ilvl w:val="0"/>
          <w:numId w:val="45"/>
        </w:numPr>
        <w:spacing w:after="0"/>
        <w:ind w:left="720"/>
        <w:jc w:val="both"/>
        <w:rPr>
          <w:sz w:val="24"/>
          <w:szCs w:val="24"/>
        </w:rPr>
      </w:pPr>
      <w:r w:rsidRPr="00032824">
        <w:rPr>
          <w:sz w:val="24"/>
          <w:szCs w:val="24"/>
        </w:rPr>
        <w:t>Website 2015, updated as needed</w:t>
      </w:r>
    </w:p>
    <w:p w:rsidR="000261E6" w:rsidRPr="00032824" w:rsidRDefault="000261E6" w:rsidP="007540CB">
      <w:pPr>
        <w:pStyle w:val="ListParagraph"/>
        <w:spacing w:after="0"/>
        <w:rPr>
          <w:sz w:val="24"/>
          <w:szCs w:val="24"/>
        </w:rPr>
      </w:pPr>
    </w:p>
    <w:p w:rsidR="00DD727B" w:rsidRPr="00032824" w:rsidRDefault="00DD727B" w:rsidP="007540CB">
      <w:pPr>
        <w:pStyle w:val="ListParagraph"/>
        <w:spacing w:after="0"/>
        <w:rPr>
          <w:sz w:val="24"/>
          <w:szCs w:val="24"/>
        </w:rPr>
      </w:pPr>
    </w:p>
    <w:p w:rsidR="008557EA" w:rsidRPr="00032824" w:rsidRDefault="008557EA">
      <w:pPr>
        <w:rPr>
          <w:sz w:val="24"/>
          <w:szCs w:val="24"/>
        </w:rPr>
      </w:pPr>
    </w:p>
    <w:sectPr w:rsidR="008557EA" w:rsidRPr="00032824" w:rsidSect="00B861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21" w:rsidRDefault="00F17F21" w:rsidP="00DC4E4E">
      <w:pPr>
        <w:spacing w:after="0" w:line="240" w:lineRule="auto"/>
      </w:pPr>
      <w:r>
        <w:separator/>
      </w:r>
    </w:p>
  </w:endnote>
  <w:endnote w:type="continuationSeparator" w:id="0">
    <w:p w:rsidR="00F17F21" w:rsidRDefault="00F17F21" w:rsidP="00DC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63434"/>
      <w:docPartObj>
        <w:docPartGallery w:val="Page Numbers (Bottom of Page)"/>
        <w:docPartUnique/>
      </w:docPartObj>
    </w:sdtPr>
    <w:sdtEndPr>
      <w:rPr>
        <w:noProof/>
      </w:rPr>
    </w:sdtEndPr>
    <w:sdtContent>
      <w:p w:rsidR="00DC4E4E" w:rsidRDefault="00DC4E4E">
        <w:pPr>
          <w:pStyle w:val="Footer"/>
          <w:jc w:val="center"/>
        </w:pPr>
        <w:r>
          <w:fldChar w:fldCharType="begin"/>
        </w:r>
        <w:r>
          <w:instrText xml:space="preserve"> PAGE   \* MERGEFORMAT </w:instrText>
        </w:r>
        <w:r>
          <w:fldChar w:fldCharType="separate"/>
        </w:r>
        <w:r w:rsidR="004B7628">
          <w:rPr>
            <w:noProof/>
          </w:rPr>
          <w:t>11</w:t>
        </w:r>
        <w:r>
          <w:rPr>
            <w:noProof/>
          </w:rPr>
          <w:fldChar w:fldCharType="end"/>
        </w:r>
      </w:p>
    </w:sdtContent>
  </w:sdt>
  <w:p w:rsidR="00DC4E4E" w:rsidRDefault="00DC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21" w:rsidRDefault="00F17F21" w:rsidP="00DC4E4E">
      <w:pPr>
        <w:spacing w:after="0" w:line="240" w:lineRule="auto"/>
      </w:pPr>
      <w:r>
        <w:separator/>
      </w:r>
    </w:p>
  </w:footnote>
  <w:footnote w:type="continuationSeparator" w:id="0">
    <w:p w:rsidR="00F17F21" w:rsidRDefault="00F17F21" w:rsidP="00DC4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D6D"/>
    <w:multiLevelType w:val="hybridMultilevel"/>
    <w:tmpl w:val="67AA8350"/>
    <w:lvl w:ilvl="0" w:tplc="B8C622FC">
      <w:start w:val="1"/>
      <w:numFmt w:val="bullet"/>
      <w:lvlText w:val=""/>
      <w:lvlJc w:val="left"/>
      <w:pPr>
        <w:ind w:left="720" w:hanging="360"/>
      </w:pPr>
      <w:rPr>
        <w:rFonts w:ascii="Symbol" w:hAnsi="Symbol" w:hint="default"/>
        <w:b w:val="0"/>
        <w:i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A59E2"/>
    <w:multiLevelType w:val="hybridMultilevel"/>
    <w:tmpl w:val="E530F546"/>
    <w:lvl w:ilvl="0" w:tplc="04090001">
      <w:start w:val="1"/>
      <w:numFmt w:val="bullet"/>
      <w:lvlText w:val=""/>
      <w:lvlJc w:val="left"/>
      <w:pPr>
        <w:ind w:left="720" w:hanging="360"/>
      </w:pPr>
      <w:rPr>
        <w:rFonts w:ascii="Symbol" w:hAnsi="Symbol" w:hint="default"/>
        <w:b w:val="0"/>
        <w:i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1476"/>
    <w:multiLevelType w:val="hybridMultilevel"/>
    <w:tmpl w:val="38B49B92"/>
    <w:lvl w:ilvl="0" w:tplc="EE6E7C82">
      <w:start w:val="1"/>
      <w:numFmt w:val="bullet"/>
      <w:lvlText w:val=""/>
      <w:lvlJc w:val="left"/>
      <w:pPr>
        <w:ind w:left="720" w:hanging="360"/>
      </w:pPr>
      <w:rPr>
        <w:rFonts w:ascii="Symbol" w:hAnsi="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F2D63"/>
    <w:multiLevelType w:val="hybridMultilevel"/>
    <w:tmpl w:val="90EA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B7E53"/>
    <w:multiLevelType w:val="hybridMultilevel"/>
    <w:tmpl w:val="C270BA06"/>
    <w:lvl w:ilvl="0" w:tplc="B8761A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86354"/>
    <w:multiLevelType w:val="hybridMultilevel"/>
    <w:tmpl w:val="993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51724"/>
    <w:multiLevelType w:val="hybridMultilevel"/>
    <w:tmpl w:val="93DE2B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0318D"/>
    <w:multiLevelType w:val="hybridMultilevel"/>
    <w:tmpl w:val="522E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F46DF"/>
    <w:multiLevelType w:val="hybridMultilevel"/>
    <w:tmpl w:val="473E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53B2D"/>
    <w:multiLevelType w:val="hybridMultilevel"/>
    <w:tmpl w:val="853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751AE"/>
    <w:multiLevelType w:val="hybridMultilevel"/>
    <w:tmpl w:val="9F2832F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341C5E62"/>
    <w:multiLevelType w:val="hybridMultilevel"/>
    <w:tmpl w:val="422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31E3E"/>
    <w:multiLevelType w:val="hybridMultilevel"/>
    <w:tmpl w:val="E870B7D4"/>
    <w:lvl w:ilvl="0" w:tplc="849A7830">
      <w:start w:val="1"/>
      <w:numFmt w:val="bullet"/>
      <w:lvlText w:val=""/>
      <w:lvlJc w:val="left"/>
      <w:pPr>
        <w:ind w:left="720" w:hanging="360"/>
      </w:pPr>
      <w:rPr>
        <w:rFonts w:ascii="Symbol" w:hAnsi="Symbol" w:hint="default"/>
        <w:b w:val="0"/>
        <w:i w:val="0"/>
        <w:color w:val="FF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82F"/>
    <w:multiLevelType w:val="hybridMultilevel"/>
    <w:tmpl w:val="0F82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1D1DBB"/>
    <w:multiLevelType w:val="hybridMultilevel"/>
    <w:tmpl w:val="AA38B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6F264A"/>
    <w:multiLevelType w:val="hybridMultilevel"/>
    <w:tmpl w:val="29564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494B40"/>
    <w:multiLevelType w:val="multilevel"/>
    <w:tmpl w:val="5B426422"/>
    <w:lvl w:ilvl="0">
      <w:start w:val="115"/>
      <w:numFmt w:val="decimal"/>
      <w:lvlText w:val="%1"/>
      <w:lvlJc w:val="left"/>
      <w:pPr>
        <w:ind w:left="585" w:hanging="585"/>
      </w:pPr>
      <w:rPr>
        <w:rFonts w:hint="default"/>
      </w:rPr>
    </w:lvl>
    <w:lvl w:ilvl="1">
      <w:start w:val="3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3452A6"/>
    <w:multiLevelType w:val="hybridMultilevel"/>
    <w:tmpl w:val="E912E65E"/>
    <w:lvl w:ilvl="0" w:tplc="B8761A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4249C"/>
    <w:multiLevelType w:val="multilevel"/>
    <w:tmpl w:val="4738936A"/>
    <w:lvl w:ilvl="0">
      <w:start w:val="115"/>
      <w:numFmt w:val="decimal"/>
      <w:lvlText w:val="%1"/>
      <w:lvlJc w:val="left"/>
      <w:pPr>
        <w:ind w:left="660" w:hanging="660"/>
      </w:pPr>
      <w:rPr>
        <w:rFonts w:hint="default"/>
      </w:rPr>
    </w:lvl>
    <w:lvl w:ilvl="1">
      <w:start w:val="5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73112F"/>
    <w:multiLevelType w:val="hybridMultilevel"/>
    <w:tmpl w:val="E3D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C0DCC"/>
    <w:multiLevelType w:val="hybridMultilevel"/>
    <w:tmpl w:val="35A68894"/>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21">
    <w:nsid w:val="46113E4F"/>
    <w:multiLevelType w:val="hybridMultilevel"/>
    <w:tmpl w:val="4B0C7BD0"/>
    <w:lvl w:ilvl="0" w:tplc="B8C622FC">
      <w:start w:val="1"/>
      <w:numFmt w:val="bullet"/>
      <w:lvlText w:val=""/>
      <w:lvlJc w:val="left"/>
      <w:pPr>
        <w:ind w:left="720" w:hanging="360"/>
      </w:pPr>
      <w:rPr>
        <w:rFonts w:ascii="Symbol" w:hAnsi="Symbol" w:hint="default"/>
        <w:b w:val="0"/>
        <w:i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E34AD"/>
    <w:multiLevelType w:val="hybridMultilevel"/>
    <w:tmpl w:val="31E22F88"/>
    <w:lvl w:ilvl="0" w:tplc="E9922CC2">
      <w:start w:val="1"/>
      <w:numFmt w:val="bullet"/>
      <w:lvlText w:val=""/>
      <w:lvlJc w:val="left"/>
      <w:pPr>
        <w:ind w:left="720" w:hanging="360"/>
      </w:pPr>
      <w:rPr>
        <w:rFonts w:ascii="Symbol" w:hAnsi="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30617"/>
    <w:multiLevelType w:val="hybridMultilevel"/>
    <w:tmpl w:val="FEAA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32C0A"/>
    <w:multiLevelType w:val="hybridMultilevel"/>
    <w:tmpl w:val="839C7746"/>
    <w:lvl w:ilvl="0" w:tplc="04090001">
      <w:start w:val="1"/>
      <w:numFmt w:val="bullet"/>
      <w:lvlText w:val=""/>
      <w:lvlJc w:val="left"/>
      <w:pPr>
        <w:ind w:left="720" w:hanging="360"/>
      </w:pPr>
      <w:rPr>
        <w:rFonts w:ascii="Symbol" w:hAnsi="Symbol" w:hint="default"/>
        <w:b w:val="0"/>
        <w:i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F5AAA"/>
    <w:multiLevelType w:val="hybridMultilevel"/>
    <w:tmpl w:val="FA66CF02"/>
    <w:lvl w:ilvl="0" w:tplc="04090001">
      <w:start w:val="1"/>
      <w:numFmt w:val="bullet"/>
      <w:lvlText w:val=""/>
      <w:lvlJc w:val="left"/>
      <w:pPr>
        <w:ind w:left="720" w:hanging="360"/>
      </w:pPr>
      <w:rPr>
        <w:rFonts w:ascii="Symbol" w:hAnsi="Symbol" w:hint="default"/>
        <w:b w:val="0"/>
        <w:i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E0223"/>
    <w:multiLevelType w:val="multilevel"/>
    <w:tmpl w:val="46186068"/>
    <w:lvl w:ilvl="0">
      <w:start w:val="115"/>
      <w:numFmt w:val="decimal"/>
      <w:lvlText w:val="%1"/>
      <w:lvlJc w:val="left"/>
      <w:pPr>
        <w:ind w:left="660" w:hanging="660"/>
      </w:pPr>
      <w:rPr>
        <w:rFonts w:hint="default"/>
      </w:rPr>
    </w:lvl>
    <w:lvl w:ilvl="1">
      <w:start w:val="4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5D1A9E"/>
    <w:multiLevelType w:val="hybridMultilevel"/>
    <w:tmpl w:val="B6402296"/>
    <w:lvl w:ilvl="0" w:tplc="B8761A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61851"/>
    <w:multiLevelType w:val="hybridMultilevel"/>
    <w:tmpl w:val="D468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E1549"/>
    <w:multiLevelType w:val="hybridMultilevel"/>
    <w:tmpl w:val="AB8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51BA8"/>
    <w:multiLevelType w:val="hybridMultilevel"/>
    <w:tmpl w:val="88406822"/>
    <w:lvl w:ilvl="0" w:tplc="B8761A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85BB0"/>
    <w:multiLevelType w:val="hybridMultilevel"/>
    <w:tmpl w:val="6DE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67447"/>
    <w:multiLevelType w:val="hybridMultilevel"/>
    <w:tmpl w:val="2C9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B1D46"/>
    <w:multiLevelType w:val="hybridMultilevel"/>
    <w:tmpl w:val="986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B4E9B"/>
    <w:multiLevelType w:val="hybridMultilevel"/>
    <w:tmpl w:val="1A56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B46BB"/>
    <w:multiLevelType w:val="hybridMultilevel"/>
    <w:tmpl w:val="8146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E82B85"/>
    <w:multiLevelType w:val="hybridMultilevel"/>
    <w:tmpl w:val="A6D481F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nsid w:val="6B3C1E68"/>
    <w:multiLevelType w:val="hybridMultilevel"/>
    <w:tmpl w:val="59267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C11254"/>
    <w:multiLevelType w:val="hybridMultilevel"/>
    <w:tmpl w:val="86A4BCFE"/>
    <w:lvl w:ilvl="0" w:tplc="B8761A0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F161F"/>
    <w:multiLevelType w:val="hybridMultilevel"/>
    <w:tmpl w:val="D6366F6E"/>
    <w:lvl w:ilvl="0" w:tplc="18D4F678">
      <w:start w:val="1"/>
      <w:numFmt w:val="bullet"/>
      <w:lvlText w:val=""/>
      <w:lvlJc w:val="left"/>
      <w:pPr>
        <w:ind w:left="720" w:hanging="360"/>
      </w:pPr>
      <w:rPr>
        <w:rFonts w:ascii="Symbol" w:hAnsi="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A7808"/>
    <w:multiLevelType w:val="hybridMultilevel"/>
    <w:tmpl w:val="3D2C1FB8"/>
    <w:lvl w:ilvl="0" w:tplc="A52280AC">
      <w:start w:val="1"/>
      <w:numFmt w:val="bullet"/>
      <w:lvlText w:val=""/>
      <w:lvlJc w:val="left"/>
      <w:pPr>
        <w:ind w:left="720" w:hanging="360"/>
      </w:pPr>
      <w:rPr>
        <w:rFonts w:ascii="Symbol" w:hAnsi="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734404"/>
    <w:multiLevelType w:val="hybridMultilevel"/>
    <w:tmpl w:val="30F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E3242"/>
    <w:multiLevelType w:val="hybridMultilevel"/>
    <w:tmpl w:val="7602ABD2"/>
    <w:lvl w:ilvl="0" w:tplc="0190377C">
      <w:start w:val="1"/>
      <w:numFmt w:val="bullet"/>
      <w:lvlText w:val=""/>
      <w:lvlJc w:val="left"/>
      <w:pPr>
        <w:ind w:left="720" w:hanging="360"/>
      </w:pPr>
      <w:rPr>
        <w:rFonts w:ascii="Symbol" w:hAnsi="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E61CC"/>
    <w:multiLevelType w:val="hybridMultilevel"/>
    <w:tmpl w:val="E5F232BE"/>
    <w:lvl w:ilvl="0" w:tplc="B8761A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51AB9"/>
    <w:multiLevelType w:val="hybridMultilevel"/>
    <w:tmpl w:val="CB589C30"/>
    <w:lvl w:ilvl="0" w:tplc="25B4B256">
      <w:start w:val="1"/>
      <w:numFmt w:val="bullet"/>
      <w:lvlText w:val=""/>
      <w:lvlJc w:val="left"/>
      <w:pPr>
        <w:ind w:left="720" w:hanging="360"/>
      </w:pPr>
      <w:rPr>
        <w:rFonts w:ascii="Symbol" w:hAnsi="Symbol" w:hint="default"/>
        <w:b w:val="0"/>
        <w:i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9"/>
  </w:num>
  <w:num w:numId="4">
    <w:abstractNumId w:val="4"/>
  </w:num>
  <w:num w:numId="5">
    <w:abstractNumId w:val="8"/>
  </w:num>
  <w:num w:numId="6">
    <w:abstractNumId w:val="31"/>
  </w:num>
  <w:num w:numId="7">
    <w:abstractNumId w:val="5"/>
  </w:num>
  <w:num w:numId="8">
    <w:abstractNumId w:val="16"/>
  </w:num>
  <w:num w:numId="9">
    <w:abstractNumId w:val="28"/>
  </w:num>
  <w:num w:numId="10">
    <w:abstractNumId w:val="23"/>
  </w:num>
  <w:num w:numId="11">
    <w:abstractNumId w:val="36"/>
  </w:num>
  <w:num w:numId="12">
    <w:abstractNumId w:val="10"/>
  </w:num>
  <w:num w:numId="13">
    <w:abstractNumId w:val="7"/>
  </w:num>
  <w:num w:numId="14">
    <w:abstractNumId w:val="32"/>
  </w:num>
  <w:num w:numId="15">
    <w:abstractNumId w:val="41"/>
  </w:num>
  <w:num w:numId="16">
    <w:abstractNumId w:val="6"/>
  </w:num>
  <w:num w:numId="17">
    <w:abstractNumId w:val="30"/>
  </w:num>
  <w:num w:numId="18">
    <w:abstractNumId w:val="19"/>
  </w:num>
  <w:num w:numId="19">
    <w:abstractNumId w:val="29"/>
  </w:num>
  <w:num w:numId="20">
    <w:abstractNumId w:val="38"/>
  </w:num>
  <w:num w:numId="21">
    <w:abstractNumId w:val="27"/>
  </w:num>
  <w:num w:numId="22">
    <w:abstractNumId w:val="17"/>
  </w:num>
  <w:num w:numId="23">
    <w:abstractNumId w:val="33"/>
  </w:num>
  <w:num w:numId="24">
    <w:abstractNumId w:val="43"/>
  </w:num>
  <w:num w:numId="25">
    <w:abstractNumId w:val="11"/>
  </w:num>
  <w:num w:numId="26">
    <w:abstractNumId w:val="20"/>
  </w:num>
  <w:num w:numId="27">
    <w:abstractNumId w:val="35"/>
  </w:num>
  <w:num w:numId="28">
    <w:abstractNumId w:val="26"/>
  </w:num>
  <w:num w:numId="29">
    <w:abstractNumId w:val="18"/>
  </w:num>
  <w:num w:numId="30">
    <w:abstractNumId w:val="12"/>
  </w:num>
  <w:num w:numId="31">
    <w:abstractNumId w:val="21"/>
  </w:num>
  <w:num w:numId="32">
    <w:abstractNumId w:val="37"/>
  </w:num>
  <w:num w:numId="33">
    <w:abstractNumId w:val="44"/>
  </w:num>
  <w:num w:numId="34">
    <w:abstractNumId w:val="24"/>
  </w:num>
  <w:num w:numId="35">
    <w:abstractNumId w:val="1"/>
  </w:num>
  <w:num w:numId="36">
    <w:abstractNumId w:val="14"/>
  </w:num>
  <w:num w:numId="37">
    <w:abstractNumId w:val="15"/>
  </w:num>
  <w:num w:numId="38">
    <w:abstractNumId w:val="25"/>
  </w:num>
  <w:num w:numId="39">
    <w:abstractNumId w:val="0"/>
  </w:num>
  <w:num w:numId="40">
    <w:abstractNumId w:val="22"/>
  </w:num>
  <w:num w:numId="41">
    <w:abstractNumId w:val="40"/>
  </w:num>
  <w:num w:numId="42">
    <w:abstractNumId w:val="2"/>
  </w:num>
  <w:num w:numId="43">
    <w:abstractNumId w:val="42"/>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FB"/>
    <w:rsid w:val="000019E4"/>
    <w:rsid w:val="0001715A"/>
    <w:rsid w:val="0002375F"/>
    <w:rsid w:val="000261E6"/>
    <w:rsid w:val="00032824"/>
    <w:rsid w:val="000A1795"/>
    <w:rsid w:val="000B7229"/>
    <w:rsid w:val="000C76D4"/>
    <w:rsid w:val="000D3FED"/>
    <w:rsid w:val="000F092E"/>
    <w:rsid w:val="000F78BF"/>
    <w:rsid w:val="00135C62"/>
    <w:rsid w:val="00151B44"/>
    <w:rsid w:val="00194E2A"/>
    <w:rsid w:val="001C38E4"/>
    <w:rsid w:val="001F7449"/>
    <w:rsid w:val="0021318E"/>
    <w:rsid w:val="0023019A"/>
    <w:rsid w:val="00236232"/>
    <w:rsid w:val="00273C04"/>
    <w:rsid w:val="002A1519"/>
    <w:rsid w:val="002B630D"/>
    <w:rsid w:val="002C19D0"/>
    <w:rsid w:val="002C1DAA"/>
    <w:rsid w:val="002D483A"/>
    <w:rsid w:val="002F1EFC"/>
    <w:rsid w:val="00310CCB"/>
    <w:rsid w:val="003123A4"/>
    <w:rsid w:val="0035629D"/>
    <w:rsid w:val="00365C32"/>
    <w:rsid w:val="0038509B"/>
    <w:rsid w:val="00395BDC"/>
    <w:rsid w:val="003B535D"/>
    <w:rsid w:val="003E076D"/>
    <w:rsid w:val="004027F5"/>
    <w:rsid w:val="00413DF8"/>
    <w:rsid w:val="004315CF"/>
    <w:rsid w:val="004471E3"/>
    <w:rsid w:val="004519E3"/>
    <w:rsid w:val="00470E0F"/>
    <w:rsid w:val="0047395E"/>
    <w:rsid w:val="004862E1"/>
    <w:rsid w:val="004B1496"/>
    <w:rsid w:val="004B7628"/>
    <w:rsid w:val="004C01FF"/>
    <w:rsid w:val="004F181E"/>
    <w:rsid w:val="004F55F1"/>
    <w:rsid w:val="00532A19"/>
    <w:rsid w:val="00566900"/>
    <w:rsid w:val="00644018"/>
    <w:rsid w:val="006567A8"/>
    <w:rsid w:val="006701F7"/>
    <w:rsid w:val="006C2850"/>
    <w:rsid w:val="006D290A"/>
    <w:rsid w:val="006E5C0B"/>
    <w:rsid w:val="006F522C"/>
    <w:rsid w:val="007044FE"/>
    <w:rsid w:val="007159A5"/>
    <w:rsid w:val="007540CB"/>
    <w:rsid w:val="007A233B"/>
    <w:rsid w:val="007A3123"/>
    <w:rsid w:val="007D64CA"/>
    <w:rsid w:val="007F5D76"/>
    <w:rsid w:val="007F79B3"/>
    <w:rsid w:val="00803902"/>
    <w:rsid w:val="00806EB4"/>
    <w:rsid w:val="008165DC"/>
    <w:rsid w:val="00837700"/>
    <w:rsid w:val="008507A6"/>
    <w:rsid w:val="008557EA"/>
    <w:rsid w:val="0086652D"/>
    <w:rsid w:val="008718E4"/>
    <w:rsid w:val="008861C1"/>
    <w:rsid w:val="008A485E"/>
    <w:rsid w:val="008C03B9"/>
    <w:rsid w:val="008F54F9"/>
    <w:rsid w:val="00907865"/>
    <w:rsid w:val="00924E14"/>
    <w:rsid w:val="00927B74"/>
    <w:rsid w:val="00942742"/>
    <w:rsid w:val="00984FED"/>
    <w:rsid w:val="00997B3D"/>
    <w:rsid w:val="009A4EA8"/>
    <w:rsid w:val="009B66AD"/>
    <w:rsid w:val="00A1223F"/>
    <w:rsid w:val="00A15509"/>
    <w:rsid w:val="00A23635"/>
    <w:rsid w:val="00A4797B"/>
    <w:rsid w:val="00A51713"/>
    <w:rsid w:val="00A62C81"/>
    <w:rsid w:val="00A759A7"/>
    <w:rsid w:val="00A8781F"/>
    <w:rsid w:val="00A90841"/>
    <w:rsid w:val="00A9739C"/>
    <w:rsid w:val="00AF30BA"/>
    <w:rsid w:val="00B80CE5"/>
    <w:rsid w:val="00B80EBD"/>
    <w:rsid w:val="00B86184"/>
    <w:rsid w:val="00BA1676"/>
    <w:rsid w:val="00BA67DA"/>
    <w:rsid w:val="00BA7574"/>
    <w:rsid w:val="00BE7056"/>
    <w:rsid w:val="00BF789E"/>
    <w:rsid w:val="00C14CE6"/>
    <w:rsid w:val="00C405DA"/>
    <w:rsid w:val="00C62471"/>
    <w:rsid w:val="00C72824"/>
    <w:rsid w:val="00CC4900"/>
    <w:rsid w:val="00CC5595"/>
    <w:rsid w:val="00CD182E"/>
    <w:rsid w:val="00CD4482"/>
    <w:rsid w:val="00CE7563"/>
    <w:rsid w:val="00D2255E"/>
    <w:rsid w:val="00D426A1"/>
    <w:rsid w:val="00D65737"/>
    <w:rsid w:val="00D73A4B"/>
    <w:rsid w:val="00D81F11"/>
    <w:rsid w:val="00D9303C"/>
    <w:rsid w:val="00DC4E4E"/>
    <w:rsid w:val="00DD6E89"/>
    <w:rsid w:val="00DD727B"/>
    <w:rsid w:val="00DF0EA1"/>
    <w:rsid w:val="00E04E8E"/>
    <w:rsid w:val="00E31B29"/>
    <w:rsid w:val="00E44AA7"/>
    <w:rsid w:val="00E60BE1"/>
    <w:rsid w:val="00E8077D"/>
    <w:rsid w:val="00E94466"/>
    <w:rsid w:val="00EA7DA2"/>
    <w:rsid w:val="00EB6717"/>
    <w:rsid w:val="00F17F21"/>
    <w:rsid w:val="00F40FBC"/>
    <w:rsid w:val="00F65765"/>
    <w:rsid w:val="00F87A09"/>
    <w:rsid w:val="00F90EFB"/>
    <w:rsid w:val="00FA583A"/>
    <w:rsid w:val="00FB0DFD"/>
    <w:rsid w:val="00FB572A"/>
    <w:rsid w:val="00FC2188"/>
    <w:rsid w:val="00FC5810"/>
    <w:rsid w:val="00FE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02"/>
    <w:pPr>
      <w:ind w:left="720"/>
      <w:contextualSpacing/>
    </w:pPr>
  </w:style>
  <w:style w:type="character" w:styleId="IntenseReference">
    <w:name w:val="Intense Reference"/>
    <w:basedOn w:val="DefaultParagraphFont"/>
    <w:uiPriority w:val="32"/>
    <w:qFormat/>
    <w:rsid w:val="00566900"/>
    <w:rPr>
      <w:b/>
      <w:bCs/>
      <w:smallCaps/>
      <w:color w:val="C0504D" w:themeColor="accent2"/>
      <w:spacing w:val="5"/>
      <w:u w:val="single"/>
    </w:rPr>
  </w:style>
  <w:style w:type="paragraph" w:styleId="BalloonText">
    <w:name w:val="Balloon Text"/>
    <w:basedOn w:val="Normal"/>
    <w:link w:val="BalloonTextChar"/>
    <w:uiPriority w:val="99"/>
    <w:semiHidden/>
    <w:unhideWhenUsed/>
    <w:rsid w:val="0056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00"/>
    <w:rPr>
      <w:rFonts w:ascii="Tahoma" w:hAnsi="Tahoma" w:cs="Tahoma"/>
      <w:sz w:val="16"/>
      <w:szCs w:val="16"/>
    </w:rPr>
  </w:style>
  <w:style w:type="paragraph" w:styleId="Header">
    <w:name w:val="header"/>
    <w:basedOn w:val="Normal"/>
    <w:link w:val="HeaderChar"/>
    <w:uiPriority w:val="99"/>
    <w:unhideWhenUsed/>
    <w:rsid w:val="00DC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4E"/>
  </w:style>
  <w:style w:type="paragraph" w:styleId="Footer">
    <w:name w:val="footer"/>
    <w:basedOn w:val="Normal"/>
    <w:link w:val="FooterChar"/>
    <w:uiPriority w:val="99"/>
    <w:unhideWhenUsed/>
    <w:rsid w:val="00DC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4E"/>
  </w:style>
  <w:style w:type="paragraph" w:styleId="NoSpacing">
    <w:name w:val="No Spacing"/>
    <w:uiPriority w:val="1"/>
    <w:qFormat/>
    <w:rsid w:val="00DC4E4E"/>
    <w:pPr>
      <w:spacing w:after="0" w:line="240" w:lineRule="auto"/>
    </w:pPr>
  </w:style>
  <w:style w:type="paragraph" w:styleId="Revision">
    <w:name w:val="Revision"/>
    <w:hidden/>
    <w:uiPriority w:val="99"/>
    <w:semiHidden/>
    <w:rsid w:val="00365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02"/>
    <w:pPr>
      <w:ind w:left="720"/>
      <w:contextualSpacing/>
    </w:pPr>
  </w:style>
  <w:style w:type="character" w:styleId="IntenseReference">
    <w:name w:val="Intense Reference"/>
    <w:basedOn w:val="DefaultParagraphFont"/>
    <w:uiPriority w:val="32"/>
    <w:qFormat/>
    <w:rsid w:val="00566900"/>
    <w:rPr>
      <w:b/>
      <w:bCs/>
      <w:smallCaps/>
      <w:color w:val="C0504D" w:themeColor="accent2"/>
      <w:spacing w:val="5"/>
      <w:u w:val="single"/>
    </w:rPr>
  </w:style>
  <w:style w:type="paragraph" w:styleId="BalloonText">
    <w:name w:val="Balloon Text"/>
    <w:basedOn w:val="Normal"/>
    <w:link w:val="BalloonTextChar"/>
    <w:uiPriority w:val="99"/>
    <w:semiHidden/>
    <w:unhideWhenUsed/>
    <w:rsid w:val="0056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00"/>
    <w:rPr>
      <w:rFonts w:ascii="Tahoma" w:hAnsi="Tahoma" w:cs="Tahoma"/>
      <w:sz w:val="16"/>
      <w:szCs w:val="16"/>
    </w:rPr>
  </w:style>
  <w:style w:type="paragraph" w:styleId="Header">
    <w:name w:val="header"/>
    <w:basedOn w:val="Normal"/>
    <w:link w:val="HeaderChar"/>
    <w:uiPriority w:val="99"/>
    <w:unhideWhenUsed/>
    <w:rsid w:val="00DC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4E"/>
  </w:style>
  <w:style w:type="paragraph" w:styleId="Footer">
    <w:name w:val="footer"/>
    <w:basedOn w:val="Normal"/>
    <w:link w:val="FooterChar"/>
    <w:uiPriority w:val="99"/>
    <w:unhideWhenUsed/>
    <w:rsid w:val="00DC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4E"/>
  </w:style>
  <w:style w:type="paragraph" w:styleId="NoSpacing">
    <w:name w:val="No Spacing"/>
    <w:uiPriority w:val="1"/>
    <w:qFormat/>
    <w:rsid w:val="00DC4E4E"/>
    <w:pPr>
      <w:spacing w:after="0" w:line="240" w:lineRule="auto"/>
    </w:pPr>
  </w:style>
  <w:style w:type="paragraph" w:styleId="Revision">
    <w:name w:val="Revision"/>
    <w:hidden/>
    <w:uiPriority w:val="99"/>
    <w:semiHidden/>
    <w:rsid w:val="00365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6A19-6E32-4945-8F11-89E86550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Palm Beach County Sheriff's Office</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Juhasz, Ann L.</dc:creator>
  <cp:lastModifiedBy>Wright, Mary E</cp:lastModifiedBy>
  <cp:revision>7</cp:revision>
  <cp:lastPrinted>2016-10-19T16:40:00Z</cp:lastPrinted>
  <dcterms:created xsi:type="dcterms:W3CDTF">2018-04-10T16:15:00Z</dcterms:created>
  <dcterms:modified xsi:type="dcterms:W3CDTF">2018-04-20T15:04:00Z</dcterms:modified>
</cp:coreProperties>
</file>